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249E5" w14:textId="48CADB37" w:rsidR="00893491" w:rsidRDefault="00A82977">
      <w:pPr>
        <w:rPr>
          <w:b/>
          <w:sz w:val="24"/>
          <w:szCs w:val="24"/>
        </w:rPr>
      </w:pPr>
      <w:r w:rsidRPr="008E16AE">
        <w:rPr>
          <w:b/>
          <w:sz w:val="24"/>
          <w:szCs w:val="24"/>
        </w:rPr>
        <w:t>Supplementary information</w:t>
      </w:r>
    </w:p>
    <w:p w14:paraId="2948ADCA" w14:textId="643FEBEF" w:rsidR="008E16AE" w:rsidRDefault="008E16AE">
      <w:pPr>
        <w:rPr>
          <w:b/>
          <w:sz w:val="24"/>
          <w:szCs w:val="24"/>
        </w:rPr>
      </w:pPr>
    </w:p>
    <w:p w14:paraId="034B0998" w14:textId="31B90B80" w:rsidR="008E16AE" w:rsidRPr="008E16AE" w:rsidRDefault="008E16AE">
      <w:pPr>
        <w:rPr>
          <w:sz w:val="24"/>
          <w:szCs w:val="24"/>
          <w:u w:val="single"/>
        </w:rPr>
      </w:pPr>
      <w:r w:rsidRPr="008E16AE">
        <w:rPr>
          <w:sz w:val="24"/>
          <w:szCs w:val="24"/>
          <w:u w:val="single"/>
        </w:rPr>
        <w:t>Contents of this document</w:t>
      </w:r>
    </w:p>
    <w:p w14:paraId="4439CE0A" w14:textId="77777777" w:rsidR="008E16AE" w:rsidRPr="008E16AE" w:rsidRDefault="008E16AE" w:rsidP="008E16AE">
      <w:r w:rsidRPr="008E16AE">
        <w:t>SUPP_1: Modifications to practical scripts relating to the inclusion of PSPs</w:t>
      </w:r>
    </w:p>
    <w:p w14:paraId="78A22A39" w14:textId="77777777" w:rsidR="008E16AE" w:rsidRPr="008E16AE" w:rsidRDefault="008E16AE" w:rsidP="008E16AE">
      <w:r w:rsidRPr="008E16AE">
        <w:t>SUPP_2: The PSP template</w:t>
      </w:r>
    </w:p>
    <w:p w14:paraId="003ACFB0" w14:textId="77777777" w:rsidR="008E16AE" w:rsidRPr="008E16AE" w:rsidRDefault="008E16AE" w:rsidP="008E16AE">
      <w:r w:rsidRPr="008E16AE">
        <w:t>SUPP_3: Examples of Quickmark comments used to provide feedback in Turnitin</w:t>
      </w:r>
    </w:p>
    <w:p w14:paraId="6B3E3387" w14:textId="14F3A108" w:rsidR="008E16AE" w:rsidRPr="008E16AE" w:rsidRDefault="008E16AE" w:rsidP="008E16AE">
      <w:r w:rsidRPr="008E16AE">
        <w:t>SUPP_4: Example of Rubric used for rapid marking in Turnitin</w:t>
      </w:r>
    </w:p>
    <w:p w14:paraId="4C4BC2C5" w14:textId="2D675156" w:rsidR="008E16AE" w:rsidRPr="008E16AE" w:rsidRDefault="008E16AE" w:rsidP="008E16AE">
      <w:r w:rsidRPr="008E16AE">
        <w:t>SUPP_5: Case study 2 self-assessment survey questions</w:t>
      </w:r>
    </w:p>
    <w:p w14:paraId="59CE5FBE" w14:textId="4C37F1A7" w:rsidR="008E16AE" w:rsidRPr="008E16AE" w:rsidRDefault="008E16AE" w:rsidP="008E16AE">
      <w:r w:rsidRPr="008E16AE">
        <w:t>SUPP_6: Example of self-assessment pro forma used in place of an online survey.</w:t>
      </w:r>
    </w:p>
    <w:p w14:paraId="1B646886" w14:textId="3B2C2AAA" w:rsidR="008E16AE" w:rsidRPr="008E16AE" w:rsidRDefault="008E16AE" w:rsidP="008E16AE">
      <w:r w:rsidRPr="008E16AE">
        <w:t>SUPP_7: Qualitative data collected in evaluation of case study 1.</w:t>
      </w:r>
    </w:p>
    <w:p w14:paraId="109665B2" w14:textId="3162F2CB" w:rsidR="008E16AE" w:rsidRPr="008E16AE" w:rsidRDefault="008E16AE" w:rsidP="008E16AE">
      <w:r w:rsidRPr="008E16AE">
        <w:t>SUPP_8: Qualitative data collected in evaluation of case study 2.</w:t>
      </w:r>
    </w:p>
    <w:p w14:paraId="74C80FF0" w14:textId="3422A9FD" w:rsidR="008E16AE" w:rsidRPr="008E16AE" w:rsidRDefault="008E16AE" w:rsidP="008E16AE">
      <w:pPr>
        <w:spacing w:after="0"/>
      </w:pPr>
      <w:r w:rsidRPr="008E16AE">
        <w:t>SUPP_9: Feedback statements accompanying marks (%) for the reflective self-</w:t>
      </w:r>
    </w:p>
    <w:p w14:paraId="439F6205" w14:textId="271E4AEE" w:rsidR="00893491" w:rsidRPr="008E16AE" w:rsidRDefault="008E16AE" w:rsidP="008E16AE">
      <w:pPr>
        <w:spacing w:after="0"/>
      </w:pPr>
      <w:r w:rsidRPr="008E16AE">
        <w:t>assessed organic mechanisms activity</w:t>
      </w:r>
    </w:p>
    <w:p w14:paraId="07666DCE" w14:textId="77777777" w:rsidR="008E16AE" w:rsidRDefault="008E16AE">
      <w:pPr>
        <w:rPr>
          <w:rFonts w:ascii="Helvetica" w:hAnsi="Helvetica"/>
          <w:b/>
          <w:bCs/>
        </w:rPr>
      </w:pPr>
      <w:r>
        <w:rPr>
          <w:rFonts w:ascii="Helvetica" w:hAnsi="Helvetica"/>
          <w:b/>
          <w:bCs/>
        </w:rPr>
        <w:br w:type="page"/>
      </w:r>
    </w:p>
    <w:p w14:paraId="56A6560E" w14:textId="5506F80A" w:rsidR="00893491" w:rsidRDefault="008E16AE" w:rsidP="00893491">
      <w:pPr>
        <w:rPr>
          <w:rFonts w:ascii="Helvetica" w:hAnsi="Helvetica"/>
          <w:b/>
          <w:bCs/>
        </w:rPr>
      </w:pPr>
      <w:r>
        <w:rPr>
          <w:rFonts w:ascii="Helvetica" w:hAnsi="Helvetica"/>
          <w:b/>
          <w:bCs/>
        </w:rPr>
        <w:lastRenderedPageBreak/>
        <w:t>SUPP_</w:t>
      </w:r>
      <w:r w:rsidR="00893491">
        <w:rPr>
          <w:rFonts w:ascii="Helvetica" w:hAnsi="Helvetica"/>
          <w:b/>
          <w:bCs/>
        </w:rPr>
        <w:t>1</w:t>
      </w:r>
      <w:r w:rsidR="00893491" w:rsidRPr="000C5D5F">
        <w:rPr>
          <w:rFonts w:ascii="Helvetica" w:hAnsi="Helvetica"/>
          <w:b/>
          <w:bCs/>
        </w:rPr>
        <w:t xml:space="preserve">: </w:t>
      </w:r>
      <w:r w:rsidR="005C1EB9">
        <w:rPr>
          <w:rFonts w:ascii="Helvetica" w:hAnsi="Helvetica"/>
          <w:b/>
          <w:bCs/>
        </w:rPr>
        <w:t>Modifications to practical scripts</w:t>
      </w:r>
      <w:r w:rsidR="00606D2B">
        <w:rPr>
          <w:rFonts w:ascii="Helvetica" w:hAnsi="Helvetica"/>
          <w:b/>
          <w:bCs/>
        </w:rPr>
        <w:t xml:space="preserve"> relating to</w:t>
      </w:r>
      <w:r w:rsidR="008433EB">
        <w:rPr>
          <w:rFonts w:ascii="Helvetica" w:hAnsi="Helvetica"/>
          <w:b/>
          <w:bCs/>
        </w:rPr>
        <w:t xml:space="preserve"> the inclusion of</w:t>
      </w:r>
      <w:r w:rsidR="00606D2B">
        <w:rPr>
          <w:rFonts w:ascii="Helvetica" w:hAnsi="Helvetica"/>
          <w:b/>
          <w:bCs/>
        </w:rPr>
        <w:t xml:space="preserve"> PSPs</w:t>
      </w:r>
    </w:p>
    <w:p w14:paraId="3FBC15D9" w14:textId="7AC68B3F" w:rsidR="00215D48" w:rsidRDefault="00215D48" w:rsidP="00215D48">
      <w:pPr>
        <w:rPr>
          <w:rFonts w:ascii="Helvetica" w:hAnsi="Helvetica"/>
          <w:b/>
          <w:bCs/>
        </w:rPr>
      </w:pPr>
      <w:r>
        <w:rPr>
          <w:rFonts w:ascii="Helvetica" w:hAnsi="Helvetica"/>
          <w:bCs/>
        </w:rPr>
        <w:t xml:space="preserve">Note that the practical scripts for Science Foundation Year chemistry practicals can be downloaded here: </w:t>
      </w:r>
      <w:hyperlink r:id="rId8" w:history="1">
        <w:r w:rsidRPr="008715E7">
          <w:rPr>
            <w:rStyle w:val="Hyperlink"/>
            <w:rFonts w:ascii="Helvetica" w:hAnsi="Helvetica"/>
            <w:bCs/>
          </w:rPr>
          <w:t>http://edshare.soton.ac.uk/19405/</w:t>
        </w:r>
      </w:hyperlink>
    </w:p>
    <w:tbl>
      <w:tblPr>
        <w:tblStyle w:val="TableGrid"/>
        <w:tblW w:w="0" w:type="auto"/>
        <w:tblLook w:val="04A0" w:firstRow="1" w:lastRow="0" w:firstColumn="1" w:lastColumn="0" w:noHBand="0" w:noVBand="1"/>
      </w:tblPr>
      <w:tblGrid>
        <w:gridCol w:w="4508"/>
        <w:gridCol w:w="4508"/>
      </w:tblGrid>
      <w:tr w:rsidR="005C1EB9" w:rsidRPr="005C1EB9" w14:paraId="6421728E" w14:textId="77777777" w:rsidTr="005C1EB9">
        <w:tc>
          <w:tcPr>
            <w:tcW w:w="4508" w:type="dxa"/>
          </w:tcPr>
          <w:p w14:paraId="3E211919" w14:textId="77777777" w:rsidR="005C1EB9" w:rsidRDefault="005C1EB9" w:rsidP="003020A2">
            <w:pPr>
              <w:rPr>
                <w:rFonts w:ascii="Helvetica" w:hAnsi="Helvetica"/>
                <w:b/>
                <w:bCs/>
              </w:rPr>
            </w:pPr>
          </w:p>
          <w:p w14:paraId="469A9880" w14:textId="77777777" w:rsidR="005C1EB9" w:rsidRDefault="005C1EB9" w:rsidP="003020A2">
            <w:pPr>
              <w:rPr>
                <w:rFonts w:ascii="Helvetica" w:hAnsi="Helvetica"/>
                <w:b/>
                <w:bCs/>
              </w:rPr>
            </w:pPr>
            <w:r>
              <w:rPr>
                <w:noProof/>
                <w:lang w:eastAsia="en-GB"/>
              </w:rPr>
              <w:drawing>
                <wp:inline distT="0" distB="0" distL="0" distR="0" wp14:anchorId="11CFFD49" wp14:editId="66587156">
                  <wp:extent cx="2715512" cy="2488367"/>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0320" cy="2520264"/>
                          </a:xfrm>
                          <a:prstGeom prst="rect">
                            <a:avLst/>
                          </a:prstGeom>
                        </pic:spPr>
                      </pic:pic>
                    </a:graphicData>
                  </a:graphic>
                </wp:inline>
              </w:drawing>
            </w:r>
          </w:p>
          <w:p w14:paraId="27314FDC" w14:textId="16CCB724" w:rsidR="005C1EB9" w:rsidRPr="005C1EB9" w:rsidRDefault="005C1EB9" w:rsidP="003020A2">
            <w:pPr>
              <w:rPr>
                <w:rFonts w:ascii="Helvetica" w:hAnsi="Helvetica"/>
                <w:b/>
                <w:bCs/>
              </w:rPr>
            </w:pPr>
          </w:p>
        </w:tc>
        <w:tc>
          <w:tcPr>
            <w:tcW w:w="4508" w:type="dxa"/>
          </w:tcPr>
          <w:p w14:paraId="2F3B8A27" w14:textId="77777777" w:rsidR="005C1EB9" w:rsidRDefault="005C1EB9" w:rsidP="003020A2">
            <w:pPr>
              <w:rPr>
                <w:rFonts w:ascii="Helvetica" w:hAnsi="Helvetica"/>
                <w:b/>
                <w:bCs/>
              </w:rPr>
            </w:pPr>
          </w:p>
          <w:p w14:paraId="29D17926" w14:textId="6B739E0B" w:rsidR="005C1EB9" w:rsidRPr="005C1EB9" w:rsidRDefault="005C1EB9" w:rsidP="001C5D4E">
            <w:pPr>
              <w:rPr>
                <w:rFonts w:cstheme="minorHAnsi"/>
                <w:b/>
                <w:bCs/>
                <w:sz w:val="22"/>
                <w:szCs w:val="22"/>
              </w:rPr>
            </w:pPr>
            <w:r w:rsidRPr="005C1EB9">
              <w:rPr>
                <w:rFonts w:cstheme="minorHAnsi"/>
                <w:bCs/>
                <w:sz w:val="22"/>
                <w:szCs w:val="22"/>
              </w:rPr>
              <w:t>The</w:t>
            </w:r>
            <w:r>
              <w:rPr>
                <w:rFonts w:cstheme="minorHAnsi"/>
                <w:bCs/>
                <w:sz w:val="22"/>
                <w:szCs w:val="22"/>
              </w:rPr>
              <w:t xml:space="preserve"> skills associated with the practical are listed under the introduction on the script, emphasi</w:t>
            </w:r>
            <w:r w:rsidR="001C5D4E">
              <w:rPr>
                <w:rFonts w:cstheme="minorHAnsi"/>
                <w:bCs/>
                <w:sz w:val="22"/>
                <w:szCs w:val="22"/>
              </w:rPr>
              <w:t>s</w:t>
            </w:r>
            <w:r>
              <w:rPr>
                <w:rFonts w:cstheme="minorHAnsi"/>
                <w:bCs/>
                <w:sz w:val="22"/>
                <w:szCs w:val="22"/>
              </w:rPr>
              <w:t xml:space="preserve">ing their importance to the students.  In many cases, practical techniques are supported by videos outlining the correct procedure that students watch as part of their prelab preparatory work.  Each prelab includes a quiz featuring questions relating to </w:t>
            </w:r>
            <w:r w:rsidR="001C5D4E">
              <w:rPr>
                <w:rFonts w:cstheme="minorHAnsi"/>
                <w:bCs/>
                <w:sz w:val="22"/>
                <w:szCs w:val="22"/>
              </w:rPr>
              <w:t xml:space="preserve">the </w:t>
            </w:r>
            <w:r>
              <w:rPr>
                <w:rFonts w:cstheme="minorHAnsi"/>
                <w:bCs/>
                <w:sz w:val="22"/>
                <w:szCs w:val="22"/>
              </w:rPr>
              <w:t>material covered, which may include aspects of techniques and skills included in these videos.  This means that students have some familiarity with the techniques and skills they are working with prior to arrival in the lab.</w:t>
            </w:r>
          </w:p>
        </w:tc>
      </w:tr>
      <w:tr w:rsidR="005C1EB9" w:rsidRPr="005C1EB9" w14:paraId="14C7AE2C" w14:textId="77777777" w:rsidTr="005C1EB9">
        <w:tc>
          <w:tcPr>
            <w:tcW w:w="4508" w:type="dxa"/>
          </w:tcPr>
          <w:p w14:paraId="157A1816" w14:textId="77777777" w:rsidR="005C1EB9" w:rsidRDefault="005C1EB9" w:rsidP="003020A2">
            <w:pPr>
              <w:rPr>
                <w:rFonts w:ascii="Helvetica" w:hAnsi="Helvetica"/>
                <w:b/>
                <w:bCs/>
              </w:rPr>
            </w:pPr>
          </w:p>
          <w:p w14:paraId="78204146" w14:textId="77777777" w:rsidR="005C1EB9" w:rsidRDefault="005C1EB9" w:rsidP="003020A2">
            <w:pPr>
              <w:rPr>
                <w:rFonts w:ascii="Helvetica" w:hAnsi="Helvetica"/>
                <w:b/>
                <w:bCs/>
              </w:rPr>
            </w:pPr>
            <w:r>
              <w:rPr>
                <w:noProof/>
                <w:lang w:eastAsia="en-GB"/>
              </w:rPr>
              <w:drawing>
                <wp:inline distT="0" distB="0" distL="0" distR="0" wp14:anchorId="0658FC92" wp14:editId="14124153">
                  <wp:extent cx="2715260" cy="1574526"/>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59914" cy="1600420"/>
                          </a:xfrm>
                          <a:prstGeom prst="rect">
                            <a:avLst/>
                          </a:prstGeom>
                        </pic:spPr>
                      </pic:pic>
                    </a:graphicData>
                  </a:graphic>
                </wp:inline>
              </w:drawing>
            </w:r>
          </w:p>
          <w:p w14:paraId="15635BBC" w14:textId="2DD8FAF4" w:rsidR="00215D48" w:rsidRDefault="00215D48" w:rsidP="003020A2">
            <w:pPr>
              <w:rPr>
                <w:rFonts w:ascii="Helvetica" w:hAnsi="Helvetica"/>
                <w:b/>
                <w:bCs/>
              </w:rPr>
            </w:pPr>
          </w:p>
        </w:tc>
        <w:tc>
          <w:tcPr>
            <w:tcW w:w="4508" w:type="dxa"/>
          </w:tcPr>
          <w:p w14:paraId="26FC13EE" w14:textId="77777777" w:rsidR="005C1EB9" w:rsidRDefault="005C1EB9" w:rsidP="003020A2">
            <w:pPr>
              <w:rPr>
                <w:rFonts w:ascii="Helvetica" w:hAnsi="Helvetica"/>
                <w:b/>
                <w:bCs/>
              </w:rPr>
            </w:pPr>
          </w:p>
          <w:p w14:paraId="1FC2F1EC" w14:textId="49E8C48E" w:rsidR="00606D2B" w:rsidRDefault="00606D2B" w:rsidP="003020A2">
            <w:pPr>
              <w:rPr>
                <w:rFonts w:ascii="Helvetica" w:hAnsi="Helvetica"/>
                <w:b/>
                <w:bCs/>
              </w:rPr>
            </w:pPr>
            <w:r>
              <w:rPr>
                <w:rFonts w:cstheme="minorHAnsi"/>
                <w:bCs/>
                <w:sz w:val="22"/>
                <w:szCs w:val="22"/>
              </w:rPr>
              <w:t>The script includes prompts where students are performing techniques/skills that require photographs (and subsequent reflection) for inclusion in the PSP.  Students are advised that their lab partner should take the photograph.  Note that phones can be placed in re-sealable plastic bags while retaining their touchscreen functionality to protect them from chemicals in the lab.</w:t>
            </w:r>
          </w:p>
        </w:tc>
      </w:tr>
    </w:tbl>
    <w:p w14:paraId="3FE99F19" w14:textId="2DE54E7E" w:rsidR="00A82977" w:rsidRDefault="00A82977">
      <w:pPr>
        <w:rPr>
          <w:b/>
        </w:rPr>
      </w:pPr>
    </w:p>
    <w:p w14:paraId="2D02B444" w14:textId="77777777" w:rsidR="005C1EB9" w:rsidRDefault="005C1EB9">
      <w:pPr>
        <w:rPr>
          <w:rFonts w:ascii="Helvetica" w:hAnsi="Helvetica"/>
          <w:b/>
          <w:bCs/>
        </w:rPr>
      </w:pPr>
      <w:r>
        <w:rPr>
          <w:rFonts w:ascii="Helvetica" w:hAnsi="Helvetica"/>
          <w:b/>
          <w:bCs/>
        </w:rPr>
        <w:br w:type="page"/>
      </w:r>
    </w:p>
    <w:p w14:paraId="4158FF68" w14:textId="4BDA3A16" w:rsidR="00606D2B" w:rsidRDefault="008E16AE">
      <w:pPr>
        <w:rPr>
          <w:rFonts w:ascii="Helvetica" w:hAnsi="Helvetica"/>
          <w:b/>
          <w:bCs/>
        </w:rPr>
      </w:pPr>
      <w:r>
        <w:rPr>
          <w:rFonts w:ascii="Helvetica" w:hAnsi="Helvetica"/>
          <w:b/>
          <w:bCs/>
        </w:rPr>
        <w:lastRenderedPageBreak/>
        <w:t>SUPP_</w:t>
      </w:r>
      <w:r w:rsidR="00606D2B">
        <w:rPr>
          <w:rFonts w:ascii="Helvetica" w:hAnsi="Helvetica"/>
          <w:b/>
          <w:bCs/>
        </w:rPr>
        <w:t>2</w:t>
      </w:r>
      <w:r w:rsidR="00606D2B" w:rsidRPr="000C5D5F">
        <w:rPr>
          <w:rFonts w:ascii="Helvetica" w:hAnsi="Helvetica"/>
          <w:b/>
          <w:bCs/>
        </w:rPr>
        <w:t xml:space="preserve">: </w:t>
      </w:r>
      <w:r w:rsidR="00606D2B">
        <w:rPr>
          <w:rFonts w:ascii="Helvetica" w:hAnsi="Helvetica"/>
          <w:b/>
          <w:bCs/>
        </w:rPr>
        <w:t>The PSP template</w:t>
      </w:r>
    </w:p>
    <w:p w14:paraId="66CBDAD3" w14:textId="22F5DD23" w:rsidR="008433EB" w:rsidRPr="00215D48" w:rsidRDefault="00215D48">
      <w:pPr>
        <w:rPr>
          <w:rFonts w:ascii="Helvetica" w:hAnsi="Helvetica"/>
          <w:b/>
          <w:bCs/>
        </w:rPr>
      </w:pPr>
      <w:r>
        <w:rPr>
          <w:rFonts w:ascii="Helvetica" w:hAnsi="Helvetica"/>
          <w:bCs/>
        </w:rPr>
        <w:t xml:space="preserve">Note that the PSP templates associated with Science Foundation Year chemistry practicals can be downloaded here: </w:t>
      </w:r>
      <w:hyperlink r:id="rId11" w:history="1">
        <w:r w:rsidRPr="008715E7">
          <w:rPr>
            <w:rStyle w:val="Hyperlink"/>
            <w:rFonts w:ascii="Helvetica" w:hAnsi="Helvetica"/>
            <w:bCs/>
          </w:rPr>
          <w:t>http://edshare.soton.ac.uk/19405/</w:t>
        </w:r>
      </w:hyperlink>
      <w:r>
        <w:rPr>
          <w:rFonts w:ascii="Helvetica" w:hAnsi="Helvetica"/>
          <w:bCs/>
        </w:rPr>
        <w:t xml:space="preserve"> </w:t>
      </w:r>
    </w:p>
    <w:tbl>
      <w:tblPr>
        <w:tblStyle w:val="TableGrid"/>
        <w:tblW w:w="0" w:type="auto"/>
        <w:tblLook w:val="04A0" w:firstRow="1" w:lastRow="0" w:firstColumn="1" w:lastColumn="0" w:noHBand="0" w:noVBand="1"/>
      </w:tblPr>
      <w:tblGrid>
        <w:gridCol w:w="4508"/>
        <w:gridCol w:w="4508"/>
      </w:tblGrid>
      <w:tr w:rsidR="00606D2B" w:rsidRPr="00606D2B" w14:paraId="470B9707" w14:textId="77777777" w:rsidTr="00606D2B">
        <w:tc>
          <w:tcPr>
            <w:tcW w:w="4508" w:type="dxa"/>
          </w:tcPr>
          <w:p w14:paraId="2264E70C" w14:textId="6BA37EFD" w:rsidR="00606D2B" w:rsidRDefault="00606D2B" w:rsidP="005F491A">
            <w:pPr>
              <w:rPr>
                <w:rFonts w:ascii="Helvetica" w:hAnsi="Helvetica"/>
                <w:b/>
                <w:bCs/>
              </w:rPr>
            </w:pPr>
          </w:p>
          <w:p w14:paraId="7A4B9F40" w14:textId="77777777" w:rsidR="008433EB" w:rsidRDefault="008433EB" w:rsidP="005F491A">
            <w:pPr>
              <w:rPr>
                <w:rFonts w:ascii="Helvetica" w:hAnsi="Helvetica"/>
                <w:b/>
                <w:bCs/>
              </w:rPr>
            </w:pPr>
          </w:p>
          <w:p w14:paraId="71204D9E" w14:textId="7C407B10" w:rsidR="00606D2B" w:rsidRDefault="00606D2B" w:rsidP="005F491A">
            <w:pPr>
              <w:rPr>
                <w:rFonts w:ascii="Helvetica" w:hAnsi="Helvetica"/>
                <w:b/>
                <w:bCs/>
              </w:rPr>
            </w:pPr>
            <w:r>
              <w:rPr>
                <w:noProof/>
                <w:lang w:eastAsia="en-GB"/>
              </w:rPr>
              <w:drawing>
                <wp:inline distT="0" distB="0" distL="0" distR="0" wp14:anchorId="50BE0222" wp14:editId="2464ACCB">
                  <wp:extent cx="2723044" cy="1439056"/>
                  <wp:effectExtent l="0" t="0" r="127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79223" cy="1468745"/>
                          </a:xfrm>
                          <a:prstGeom prst="rect">
                            <a:avLst/>
                          </a:prstGeom>
                        </pic:spPr>
                      </pic:pic>
                    </a:graphicData>
                  </a:graphic>
                </wp:inline>
              </w:drawing>
            </w:r>
          </w:p>
          <w:p w14:paraId="3747BA7D" w14:textId="140078A0" w:rsidR="00606D2B" w:rsidRPr="00606D2B" w:rsidRDefault="00606D2B" w:rsidP="005F491A">
            <w:pPr>
              <w:rPr>
                <w:rFonts w:ascii="Helvetica" w:hAnsi="Helvetica"/>
                <w:b/>
                <w:bCs/>
              </w:rPr>
            </w:pPr>
          </w:p>
        </w:tc>
        <w:tc>
          <w:tcPr>
            <w:tcW w:w="4508" w:type="dxa"/>
          </w:tcPr>
          <w:p w14:paraId="55CA2573" w14:textId="0CC3DC57" w:rsidR="00606D2B" w:rsidRPr="001C5D4E" w:rsidRDefault="00606D2B" w:rsidP="008433EB">
            <w:pPr>
              <w:rPr>
                <w:rFonts w:ascii="Calibri" w:hAnsi="Calibri" w:cs="Calibri"/>
                <w:bCs/>
                <w:sz w:val="22"/>
                <w:szCs w:val="22"/>
              </w:rPr>
            </w:pPr>
            <w:r w:rsidRPr="001C5D4E">
              <w:rPr>
                <w:rFonts w:ascii="Calibri" w:hAnsi="Calibri" w:cs="Calibri"/>
                <w:bCs/>
                <w:sz w:val="22"/>
                <w:szCs w:val="22"/>
              </w:rPr>
              <w:t>For each technique of interest, a table is created with space for a photo</w:t>
            </w:r>
            <w:r w:rsidR="008433EB" w:rsidRPr="001C5D4E">
              <w:rPr>
                <w:rFonts w:ascii="Calibri" w:hAnsi="Calibri" w:cs="Calibri"/>
                <w:bCs/>
                <w:sz w:val="22"/>
                <w:szCs w:val="22"/>
              </w:rPr>
              <w:t>/photos</w:t>
            </w:r>
            <w:r w:rsidRPr="001C5D4E">
              <w:rPr>
                <w:rFonts w:ascii="Calibri" w:hAnsi="Calibri" w:cs="Calibri"/>
                <w:bCs/>
                <w:sz w:val="22"/>
                <w:szCs w:val="22"/>
              </w:rPr>
              <w:t xml:space="preserve"> and accompanying reflection.  Students are advised in class that </w:t>
            </w:r>
            <w:r w:rsidR="004A0F9E" w:rsidRPr="001C5D4E">
              <w:rPr>
                <w:rFonts w:ascii="Calibri" w:hAnsi="Calibri" w:cs="Calibri"/>
                <w:bCs/>
                <w:sz w:val="22"/>
                <w:szCs w:val="22"/>
              </w:rPr>
              <w:t xml:space="preserve">photos should be taken by their </w:t>
            </w:r>
            <w:r w:rsidR="008433EB" w:rsidRPr="001C5D4E">
              <w:rPr>
                <w:rFonts w:ascii="Calibri" w:hAnsi="Calibri" w:cs="Calibri"/>
                <w:bCs/>
                <w:sz w:val="22"/>
                <w:szCs w:val="22"/>
              </w:rPr>
              <w:t>lab partner, clearing showing them performing the technique correctly, and their</w:t>
            </w:r>
            <w:r w:rsidRPr="001C5D4E">
              <w:rPr>
                <w:rFonts w:ascii="Calibri" w:hAnsi="Calibri" w:cs="Calibri"/>
                <w:bCs/>
                <w:sz w:val="22"/>
                <w:szCs w:val="22"/>
              </w:rPr>
              <w:t xml:space="preserve"> response to the reflective prompt should ideally include 3 aspects of a practical technique on which they will reflect and provide advice to other students, with some discussion of issues which should be considered when performing the skill/technique.</w:t>
            </w:r>
          </w:p>
        </w:tc>
      </w:tr>
      <w:tr w:rsidR="008433EB" w:rsidRPr="00606D2B" w14:paraId="0011E0C7" w14:textId="77777777" w:rsidTr="00606D2B">
        <w:tc>
          <w:tcPr>
            <w:tcW w:w="4508" w:type="dxa"/>
          </w:tcPr>
          <w:p w14:paraId="0849F981" w14:textId="77777777" w:rsidR="008433EB" w:rsidRDefault="008433EB" w:rsidP="005F491A">
            <w:pPr>
              <w:rPr>
                <w:rFonts w:ascii="Helvetica" w:hAnsi="Helvetica"/>
                <w:b/>
                <w:bCs/>
              </w:rPr>
            </w:pPr>
          </w:p>
          <w:p w14:paraId="1F76E604" w14:textId="77777777" w:rsidR="008433EB" w:rsidRDefault="008433EB" w:rsidP="005F491A">
            <w:pPr>
              <w:rPr>
                <w:rFonts w:ascii="Helvetica" w:hAnsi="Helvetica"/>
                <w:b/>
                <w:bCs/>
              </w:rPr>
            </w:pPr>
            <w:r>
              <w:rPr>
                <w:noProof/>
                <w:lang w:eastAsia="en-GB"/>
              </w:rPr>
              <w:drawing>
                <wp:inline distT="0" distB="0" distL="0" distR="0" wp14:anchorId="685E87D3" wp14:editId="1129CC4B">
                  <wp:extent cx="2719089" cy="168489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6640" cy="1695771"/>
                          </a:xfrm>
                          <a:prstGeom prst="rect">
                            <a:avLst/>
                          </a:prstGeom>
                        </pic:spPr>
                      </pic:pic>
                    </a:graphicData>
                  </a:graphic>
                </wp:inline>
              </w:drawing>
            </w:r>
          </w:p>
          <w:p w14:paraId="522FC032" w14:textId="18F58EE0" w:rsidR="008433EB" w:rsidRDefault="008433EB" w:rsidP="005F491A">
            <w:pPr>
              <w:rPr>
                <w:rFonts w:ascii="Helvetica" w:hAnsi="Helvetica"/>
                <w:b/>
                <w:bCs/>
              </w:rPr>
            </w:pPr>
          </w:p>
        </w:tc>
        <w:tc>
          <w:tcPr>
            <w:tcW w:w="4508" w:type="dxa"/>
          </w:tcPr>
          <w:p w14:paraId="035AF5C0" w14:textId="77777777" w:rsidR="008433EB" w:rsidRPr="001C5D4E" w:rsidRDefault="008433EB" w:rsidP="008433EB">
            <w:pPr>
              <w:rPr>
                <w:rFonts w:ascii="Calibri" w:hAnsi="Calibri" w:cs="Calibri"/>
                <w:bCs/>
                <w:sz w:val="22"/>
                <w:szCs w:val="22"/>
              </w:rPr>
            </w:pPr>
          </w:p>
          <w:p w14:paraId="0CED20D9" w14:textId="2A8FE6DB" w:rsidR="008433EB" w:rsidRPr="001C5D4E" w:rsidRDefault="008433EB" w:rsidP="001C5D4E">
            <w:pPr>
              <w:rPr>
                <w:rFonts w:ascii="Calibri" w:hAnsi="Calibri" w:cs="Calibri"/>
                <w:bCs/>
                <w:sz w:val="22"/>
                <w:szCs w:val="22"/>
              </w:rPr>
            </w:pPr>
            <w:r w:rsidRPr="001C5D4E">
              <w:rPr>
                <w:rFonts w:ascii="Calibri" w:hAnsi="Calibri" w:cs="Calibri"/>
                <w:bCs/>
                <w:sz w:val="22"/>
                <w:szCs w:val="22"/>
              </w:rPr>
              <w:t xml:space="preserve">To support students in developing skills they will need later on for writing full lab reports, they are given the opportunity to </w:t>
            </w:r>
            <w:r w:rsidR="001C5D4E">
              <w:rPr>
                <w:rFonts w:ascii="Calibri" w:hAnsi="Calibri" w:cs="Calibri"/>
                <w:bCs/>
                <w:sz w:val="22"/>
                <w:szCs w:val="22"/>
              </w:rPr>
              <w:t>write</w:t>
            </w:r>
            <w:r w:rsidRPr="001C5D4E">
              <w:rPr>
                <w:rFonts w:ascii="Calibri" w:hAnsi="Calibri" w:cs="Calibri"/>
                <w:bCs/>
                <w:sz w:val="22"/>
                <w:szCs w:val="22"/>
              </w:rPr>
              <w:t xml:space="preserve"> different sections of a lab report (e.g. experimental method) as they work through the PSPs associated with the practical programme.  This permits the provision of feedback that will assist them when writing lab reports in future.</w:t>
            </w:r>
          </w:p>
        </w:tc>
      </w:tr>
    </w:tbl>
    <w:p w14:paraId="7C627AFB" w14:textId="77777777" w:rsidR="00606D2B" w:rsidRDefault="00606D2B" w:rsidP="00893491">
      <w:pPr>
        <w:rPr>
          <w:rFonts w:ascii="Helvetica" w:hAnsi="Helvetica"/>
          <w:b/>
          <w:bCs/>
        </w:rPr>
      </w:pPr>
    </w:p>
    <w:p w14:paraId="623F0593" w14:textId="37801AA3" w:rsidR="00230602" w:rsidRDefault="00230602">
      <w:pPr>
        <w:rPr>
          <w:rFonts w:ascii="Helvetica" w:hAnsi="Helvetica"/>
          <w:b/>
          <w:bCs/>
        </w:rPr>
      </w:pPr>
      <w:r>
        <w:rPr>
          <w:rFonts w:ascii="Helvetica" w:hAnsi="Helvetica"/>
          <w:b/>
          <w:bCs/>
        </w:rPr>
        <w:br w:type="page"/>
      </w:r>
    </w:p>
    <w:p w14:paraId="17866D28" w14:textId="499A368E" w:rsidR="00230602" w:rsidRDefault="008E16AE" w:rsidP="00230602">
      <w:pPr>
        <w:rPr>
          <w:rFonts w:ascii="Helvetica" w:hAnsi="Helvetica"/>
          <w:b/>
          <w:bCs/>
        </w:rPr>
      </w:pPr>
      <w:r>
        <w:rPr>
          <w:rFonts w:ascii="Helvetica" w:hAnsi="Helvetica"/>
          <w:b/>
          <w:bCs/>
        </w:rPr>
        <w:lastRenderedPageBreak/>
        <w:t>SUPP_</w:t>
      </w:r>
      <w:r w:rsidR="00230602">
        <w:rPr>
          <w:rFonts w:ascii="Helvetica" w:hAnsi="Helvetica"/>
          <w:b/>
          <w:bCs/>
        </w:rPr>
        <w:t>3</w:t>
      </w:r>
      <w:r w:rsidR="00230602" w:rsidRPr="000C5D5F">
        <w:rPr>
          <w:rFonts w:ascii="Helvetica" w:hAnsi="Helvetica"/>
          <w:b/>
          <w:bCs/>
        </w:rPr>
        <w:t xml:space="preserve">: </w:t>
      </w:r>
      <w:r w:rsidR="00230602">
        <w:rPr>
          <w:rFonts w:ascii="Helvetica" w:hAnsi="Helvetica"/>
          <w:b/>
          <w:bCs/>
        </w:rPr>
        <w:t>Examples of Quickmark comments used to provide feedback in Turnitin</w:t>
      </w:r>
    </w:p>
    <w:p w14:paraId="6CBF72F6" w14:textId="331B81F3" w:rsidR="00230602" w:rsidRPr="00230602" w:rsidRDefault="00230602" w:rsidP="00230602">
      <w:pPr>
        <w:rPr>
          <w:rFonts w:ascii="Helvetica" w:hAnsi="Helvetica"/>
          <w:bCs/>
        </w:rPr>
      </w:pPr>
      <w:r>
        <w:rPr>
          <w:rFonts w:ascii="Helvetica" w:hAnsi="Helvetica"/>
          <w:bCs/>
        </w:rPr>
        <w:t>The table lists some examples of</w:t>
      </w:r>
      <w:r w:rsidR="00576042">
        <w:rPr>
          <w:rFonts w:ascii="Helvetica" w:hAnsi="Helvetica"/>
          <w:bCs/>
        </w:rPr>
        <w:t xml:space="preserve"> Turnitin</w:t>
      </w:r>
      <w:r>
        <w:rPr>
          <w:rFonts w:ascii="Helvetica" w:hAnsi="Helvetica"/>
          <w:bCs/>
        </w:rPr>
        <w:t xml:space="preserve"> Quickmark comments associated with the PSP for practical 2.  This is not the complete list, but does give a sense of the nature of comments provided.</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796"/>
      </w:tblGrid>
      <w:tr w:rsidR="00230602" w:rsidRPr="00230602" w14:paraId="2BD36B05" w14:textId="77777777" w:rsidTr="00230602">
        <w:trPr>
          <w:trHeight w:val="285"/>
        </w:trPr>
        <w:tc>
          <w:tcPr>
            <w:tcW w:w="1555" w:type="dxa"/>
            <w:shd w:val="clear" w:color="auto" w:fill="auto"/>
            <w:noWrap/>
          </w:tcPr>
          <w:p w14:paraId="7720547A" w14:textId="1F84FEF5" w:rsidR="00230602" w:rsidRPr="00230602" w:rsidRDefault="00230602" w:rsidP="00230602">
            <w:pPr>
              <w:spacing w:after="0" w:line="240" w:lineRule="auto"/>
              <w:rPr>
                <w:rFonts w:ascii="Calibri" w:eastAsia="Times New Roman" w:hAnsi="Calibri" w:cs="Calibri"/>
                <w:b/>
                <w:color w:val="000000"/>
                <w:lang w:eastAsia="en-GB"/>
              </w:rPr>
            </w:pPr>
            <w:r>
              <w:rPr>
                <w:rFonts w:ascii="Calibri" w:eastAsia="Times New Roman" w:hAnsi="Calibri" w:cs="Calibri"/>
                <w:b/>
                <w:color w:val="000000"/>
                <w:lang w:eastAsia="en-GB"/>
              </w:rPr>
              <w:t>Label</w:t>
            </w:r>
          </w:p>
        </w:tc>
        <w:tc>
          <w:tcPr>
            <w:tcW w:w="7796" w:type="dxa"/>
            <w:shd w:val="clear" w:color="auto" w:fill="auto"/>
            <w:noWrap/>
          </w:tcPr>
          <w:p w14:paraId="2E55C781" w14:textId="0CF6A1A3" w:rsidR="00230602" w:rsidRPr="00230602" w:rsidRDefault="00230602" w:rsidP="00230602">
            <w:pPr>
              <w:spacing w:after="0" w:line="240" w:lineRule="auto"/>
              <w:rPr>
                <w:rFonts w:ascii="Calibri" w:eastAsia="Times New Roman" w:hAnsi="Calibri" w:cs="Calibri"/>
                <w:b/>
                <w:color w:val="000000"/>
                <w:lang w:eastAsia="en-GB"/>
              </w:rPr>
            </w:pPr>
            <w:r>
              <w:rPr>
                <w:rFonts w:ascii="Calibri" w:eastAsia="Times New Roman" w:hAnsi="Calibri" w:cs="Calibri"/>
                <w:b/>
                <w:color w:val="000000"/>
                <w:lang w:eastAsia="en-GB"/>
              </w:rPr>
              <w:t>Quickmark comment</w:t>
            </w:r>
          </w:p>
        </w:tc>
      </w:tr>
      <w:tr w:rsidR="00230602" w:rsidRPr="00230602" w14:paraId="17874E97" w14:textId="77777777" w:rsidTr="00230602">
        <w:trPr>
          <w:trHeight w:val="285"/>
        </w:trPr>
        <w:tc>
          <w:tcPr>
            <w:tcW w:w="1555" w:type="dxa"/>
            <w:shd w:val="clear" w:color="auto" w:fill="auto"/>
            <w:noWrap/>
          </w:tcPr>
          <w:p w14:paraId="390BFA04" w14:textId="02EFFEBA"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Apparatus?</w:t>
            </w:r>
          </w:p>
        </w:tc>
        <w:tc>
          <w:tcPr>
            <w:tcW w:w="7796" w:type="dxa"/>
            <w:shd w:val="clear" w:color="auto" w:fill="auto"/>
            <w:noWrap/>
          </w:tcPr>
          <w:p w14:paraId="1B834F56" w14:textId="4C0BD214"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What apparatus did you use?</w:t>
            </w:r>
          </w:p>
        </w:tc>
      </w:tr>
      <w:tr w:rsidR="00230602" w:rsidRPr="00230602" w14:paraId="2151D460" w14:textId="77777777" w:rsidTr="00230602">
        <w:trPr>
          <w:trHeight w:val="285"/>
        </w:trPr>
        <w:tc>
          <w:tcPr>
            <w:tcW w:w="1555" w:type="dxa"/>
            <w:shd w:val="clear" w:color="auto" w:fill="auto"/>
            <w:noWrap/>
            <w:hideMark/>
          </w:tcPr>
          <w:p w14:paraId="68BD5968"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Calc gd label</w:t>
            </w:r>
          </w:p>
        </w:tc>
        <w:tc>
          <w:tcPr>
            <w:tcW w:w="7796" w:type="dxa"/>
            <w:shd w:val="clear" w:color="auto" w:fill="auto"/>
            <w:noWrap/>
            <w:hideMark/>
          </w:tcPr>
          <w:p w14:paraId="431BECA2"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calculation is good, but you could've labelled the steps more clearly.</w:t>
            </w:r>
          </w:p>
        </w:tc>
      </w:tr>
      <w:tr w:rsidR="00230602" w:rsidRPr="00230602" w14:paraId="34FD0C8D" w14:textId="77777777" w:rsidTr="00230602">
        <w:trPr>
          <w:trHeight w:val="285"/>
        </w:trPr>
        <w:tc>
          <w:tcPr>
            <w:tcW w:w="1555" w:type="dxa"/>
            <w:shd w:val="clear" w:color="auto" w:fill="auto"/>
            <w:noWrap/>
            <w:hideMark/>
          </w:tcPr>
          <w:p w14:paraId="5B4D3254"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Calc lab</w:t>
            </w:r>
          </w:p>
        </w:tc>
        <w:tc>
          <w:tcPr>
            <w:tcW w:w="7796" w:type="dxa"/>
            <w:shd w:val="clear" w:color="auto" w:fill="auto"/>
            <w:noWrap/>
            <w:hideMark/>
          </w:tcPr>
          <w:p w14:paraId="3B9096FC"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It would be helpful if every step in the working were labelled to show what you were doing at each stage.</w:t>
            </w:r>
          </w:p>
        </w:tc>
      </w:tr>
      <w:tr w:rsidR="00230602" w:rsidRPr="00230602" w14:paraId="46171476" w14:textId="77777777" w:rsidTr="00230602">
        <w:trPr>
          <w:trHeight w:val="285"/>
        </w:trPr>
        <w:tc>
          <w:tcPr>
            <w:tcW w:w="1555" w:type="dxa"/>
            <w:shd w:val="clear" w:color="auto" w:fill="auto"/>
            <w:noWrap/>
            <w:hideMark/>
          </w:tcPr>
          <w:p w14:paraId="6AD7503E"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Calc. O</w:t>
            </w:r>
          </w:p>
        </w:tc>
        <w:tc>
          <w:tcPr>
            <w:tcW w:w="7796" w:type="dxa"/>
            <w:shd w:val="clear" w:color="auto" w:fill="auto"/>
            <w:noWrap/>
            <w:hideMark/>
          </w:tcPr>
          <w:p w14:paraId="612E3E40" w14:textId="6D98356D"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Did you use the molar mass of ox</w:t>
            </w:r>
            <w:r w:rsidR="001C5D4E">
              <w:rPr>
                <w:rFonts w:ascii="Calibri" w:eastAsia="Times New Roman" w:hAnsi="Calibri" w:cs="Calibri"/>
                <w:color w:val="000000"/>
                <w:lang w:eastAsia="en-GB"/>
              </w:rPr>
              <w:t>y</w:t>
            </w:r>
            <w:r w:rsidRPr="00230602">
              <w:rPr>
                <w:rFonts w:ascii="Calibri" w:eastAsia="Times New Roman" w:hAnsi="Calibri" w:cs="Calibri"/>
                <w:color w:val="000000"/>
                <w:lang w:eastAsia="en-GB"/>
              </w:rPr>
              <w:t>gen molecules (O</w:t>
            </w:r>
            <w:r w:rsidRPr="001C5D4E">
              <w:rPr>
                <w:rFonts w:ascii="Calibri" w:eastAsia="Times New Roman" w:hAnsi="Calibri" w:cs="Calibri"/>
                <w:color w:val="000000"/>
                <w:vertAlign w:val="subscript"/>
                <w:lang w:eastAsia="en-GB"/>
              </w:rPr>
              <w:t>2</w:t>
            </w:r>
            <w:r w:rsidRPr="00230602">
              <w:rPr>
                <w:rFonts w:ascii="Calibri" w:eastAsia="Times New Roman" w:hAnsi="Calibri" w:cs="Calibri"/>
                <w:color w:val="000000"/>
                <w:lang w:eastAsia="en-GB"/>
              </w:rPr>
              <w:t>) or oxygen atoms (O)?</w:t>
            </w:r>
          </w:p>
        </w:tc>
      </w:tr>
      <w:tr w:rsidR="00230602" w:rsidRPr="00230602" w14:paraId="6E79D69B" w14:textId="77777777" w:rsidTr="00230602">
        <w:trPr>
          <w:trHeight w:val="285"/>
        </w:trPr>
        <w:tc>
          <w:tcPr>
            <w:tcW w:w="1555" w:type="dxa"/>
            <w:shd w:val="clear" w:color="auto" w:fill="auto"/>
            <w:noWrap/>
            <w:hideMark/>
          </w:tcPr>
          <w:p w14:paraId="7E78CC54"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Calc. rounding</w:t>
            </w:r>
          </w:p>
        </w:tc>
        <w:tc>
          <w:tcPr>
            <w:tcW w:w="7796" w:type="dxa"/>
            <w:shd w:val="clear" w:color="auto" w:fill="auto"/>
            <w:noWrap/>
            <w:hideMark/>
          </w:tcPr>
          <w:p w14:paraId="7B43AE12"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Don't round the values until you get to your final answer.</w:t>
            </w:r>
          </w:p>
        </w:tc>
      </w:tr>
      <w:tr w:rsidR="00230602" w:rsidRPr="00230602" w14:paraId="4922B001" w14:textId="77777777" w:rsidTr="00230602">
        <w:trPr>
          <w:trHeight w:val="285"/>
        </w:trPr>
        <w:tc>
          <w:tcPr>
            <w:tcW w:w="1555" w:type="dxa"/>
            <w:shd w:val="clear" w:color="auto" w:fill="auto"/>
            <w:noWrap/>
            <w:hideMark/>
          </w:tcPr>
          <w:p w14:paraId="532AF211"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Calc. units</w:t>
            </w:r>
          </w:p>
        </w:tc>
        <w:tc>
          <w:tcPr>
            <w:tcW w:w="7796" w:type="dxa"/>
            <w:shd w:val="clear" w:color="auto" w:fill="auto"/>
            <w:noWrap/>
            <w:hideMark/>
          </w:tcPr>
          <w:p w14:paraId="31955676"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It can be helpful to include the units of each value in your calculations.</w:t>
            </w:r>
          </w:p>
        </w:tc>
      </w:tr>
      <w:tr w:rsidR="00230602" w:rsidRPr="00230602" w14:paraId="4AF497B2" w14:textId="77777777" w:rsidTr="00230602">
        <w:trPr>
          <w:trHeight w:val="285"/>
        </w:trPr>
        <w:tc>
          <w:tcPr>
            <w:tcW w:w="1555" w:type="dxa"/>
            <w:shd w:val="clear" w:color="auto" w:fill="auto"/>
            <w:noWrap/>
            <w:hideMark/>
          </w:tcPr>
          <w:p w14:paraId="52C6E69C"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Colour?</w:t>
            </w:r>
          </w:p>
        </w:tc>
        <w:tc>
          <w:tcPr>
            <w:tcW w:w="7796" w:type="dxa"/>
            <w:shd w:val="clear" w:color="auto" w:fill="auto"/>
            <w:noWrap/>
            <w:hideMark/>
          </w:tcPr>
          <w:p w14:paraId="3389DD1E"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What colour was the solution?</w:t>
            </w:r>
          </w:p>
        </w:tc>
      </w:tr>
      <w:tr w:rsidR="00230602" w:rsidRPr="00230602" w14:paraId="5C25111F" w14:textId="77777777" w:rsidTr="00230602">
        <w:trPr>
          <w:trHeight w:val="285"/>
        </w:trPr>
        <w:tc>
          <w:tcPr>
            <w:tcW w:w="1555" w:type="dxa"/>
            <w:shd w:val="clear" w:color="auto" w:fill="auto"/>
            <w:noWrap/>
            <w:hideMark/>
          </w:tcPr>
          <w:p w14:paraId="246C72AA"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Convention</w:t>
            </w:r>
          </w:p>
        </w:tc>
        <w:tc>
          <w:tcPr>
            <w:tcW w:w="7796" w:type="dxa"/>
            <w:shd w:val="clear" w:color="auto" w:fill="auto"/>
            <w:noWrap/>
            <w:hideMark/>
          </w:tcPr>
          <w:p w14:paraId="6F77A5EB"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is not the correct convention to use.</w:t>
            </w:r>
          </w:p>
        </w:tc>
      </w:tr>
      <w:tr w:rsidR="00230602" w:rsidRPr="00230602" w14:paraId="5401A2C9" w14:textId="77777777" w:rsidTr="00230602">
        <w:trPr>
          <w:trHeight w:val="285"/>
        </w:trPr>
        <w:tc>
          <w:tcPr>
            <w:tcW w:w="1555" w:type="dxa"/>
            <w:shd w:val="clear" w:color="auto" w:fill="auto"/>
            <w:noWrap/>
            <w:hideMark/>
          </w:tcPr>
          <w:p w14:paraId="150EA9B5"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CuO portions</w:t>
            </w:r>
          </w:p>
        </w:tc>
        <w:tc>
          <w:tcPr>
            <w:tcW w:w="7796" w:type="dxa"/>
            <w:shd w:val="clear" w:color="auto" w:fill="auto"/>
            <w:noWrap/>
            <w:hideMark/>
          </w:tcPr>
          <w:p w14:paraId="6E913741"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Copper(II) oxide was added gradually, in portions.</w:t>
            </w:r>
          </w:p>
        </w:tc>
      </w:tr>
      <w:tr w:rsidR="00230602" w:rsidRPr="00230602" w14:paraId="177E6DF6" w14:textId="77777777" w:rsidTr="00230602">
        <w:trPr>
          <w:trHeight w:val="285"/>
        </w:trPr>
        <w:tc>
          <w:tcPr>
            <w:tcW w:w="1555" w:type="dxa"/>
            <w:shd w:val="clear" w:color="auto" w:fill="auto"/>
            <w:noWrap/>
            <w:hideMark/>
          </w:tcPr>
          <w:p w14:paraId="5DCEE1B1"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Detail unnec</w:t>
            </w:r>
          </w:p>
        </w:tc>
        <w:tc>
          <w:tcPr>
            <w:tcW w:w="7796" w:type="dxa"/>
            <w:shd w:val="clear" w:color="auto" w:fill="auto"/>
            <w:noWrap/>
            <w:hideMark/>
          </w:tcPr>
          <w:p w14:paraId="64B539FC"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Unnecessary detail here. State what you did with reference the the technique - no need to add further detail unless you modified the standard procedure for the technique.</w:t>
            </w:r>
          </w:p>
        </w:tc>
      </w:tr>
      <w:tr w:rsidR="00230602" w:rsidRPr="00230602" w14:paraId="454E7A27" w14:textId="77777777" w:rsidTr="00230602">
        <w:trPr>
          <w:trHeight w:val="285"/>
        </w:trPr>
        <w:tc>
          <w:tcPr>
            <w:tcW w:w="1555" w:type="dxa"/>
            <w:shd w:val="clear" w:color="auto" w:fill="auto"/>
            <w:noWrap/>
            <w:hideMark/>
          </w:tcPr>
          <w:p w14:paraId="684D420B"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Exp clearer</w:t>
            </w:r>
          </w:p>
        </w:tc>
        <w:tc>
          <w:tcPr>
            <w:tcW w:w="7796" w:type="dxa"/>
            <w:shd w:val="clear" w:color="auto" w:fill="auto"/>
            <w:noWrap/>
            <w:hideMark/>
          </w:tcPr>
          <w:p w14:paraId="76EB8B5E"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needs to be explained more clearly I.e. so somebody else can repeat exactly what you did.</w:t>
            </w:r>
          </w:p>
        </w:tc>
      </w:tr>
      <w:tr w:rsidR="00230602" w:rsidRPr="00230602" w14:paraId="395CBCE8" w14:textId="77777777" w:rsidTr="00230602">
        <w:trPr>
          <w:trHeight w:val="285"/>
        </w:trPr>
        <w:tc>
          <w:tcPr>
            <w:tcW w:w="1555" w:type="dxa"/>
            <w:shd w:val="clear" w:color="auto" w:fill="auto"/>
            <w:noWrap/>
            <w:hideMark/>
          </w:tcPr>
          <w:p w14:paraId="6EB0FE4F"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It?</w:t>
            </w:r>
          </w:p>
        </w:tc>
        <w:tc>
          <w:tcPr>
            <w:tcW w:w="7796" w:type="dxa"/>
            <w:shd w:val="clear" w:color="auto" w:fill="auto"/>
            <w:noWrap/>
            <w:hideMark/>
          </w:tcPr>
          <w:p w14:paraId="17191C3B"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What's 'it'?</w:t>
            </w:r>
          </w:p>
        </w:tc>
      </w:tr>
      <w:tr w:rsidR="00230602" w:rsidRPr="00230602" w14:paraId="19C6E660" w14:textId="77777777" w:rsidTr="00230602">
        <w:trPr>
          <w:trHeight w:val="285"/>
        </w:trPr>
        <w:tc>
          <w:tcPr>
            <w:tcW w:w="1555" w:type="dxa"/>
            <w:shd w:val="clear" w:color="auto" w:fill="auto"/>
            <w:noWrap/>
            <w:hideMark/>
          </w:tcPr>
          <w:p w14:paraId="35C7CFF9"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molar mass</w:t>
            </w:r>
          </w:p>
        </w:tc>
        <w:tc>
          <w:tcPr>
            <w:tcW w:w="7796" w:type="dxa"/>
            <w:shd w:val="clear" w:color="auto" w:fill="auto"/>
            <w:noWrap/>
            <w:hideMark/>
          </w:tcPr>
          <w:p w14:paraId="4D824611" w14:textId="413FFFD4" w:rsidR="00230602" w:rsidRPr="00230602" w:rsidRDefault="00230602" w:rsidP="001C5D4E">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is the molar mass (it has units of g mol</w:t>
            </w:r>
            <w:r w:rsidR="001C5D4E" w:rsidRPr="001C5D4E">
              <w:rPr>
                <w:rFonts w:ascii="Calibri" w:eastAsia="Times New Roman" w:hAnsi="Calibri" w:cs="Calibri"/>
                <w:color w:val="000000"/>
                <w:vertAlign w:val="superscript"/>
                <w:lang w:eastAsia="en-GB"/>
              </w:rPr>
              <w:t>-</w:t>
            </w:r>
            <w:r w:rsidRPr="001C5D4E">
              <w:rPr>
                <w:rFonts w:ascii="Calibri" w:eastAsia="Times New Roman" w:hAnsi="Calibri" w:cs="Calibri"/>
                <w:color w:val="000000"/>
                <w:vertAlign w:val="superscript"/>
                <w:lang w:eastAsia="en-GB"/>
              </w:rPr>
              <w:t>1</w:t>
            </w:r>
            <w:r w:rsidRPr="00230602">
              <w:rPr>
                <w:rFonts w:ascii="Calibri" w:eastAsia="Times New Roman" w:hAnsi="Calibri" w:cs="Calibri"/>
                <w:color w:val="000000"/>
                <w:lang w:eastAsia="en-GB"/>
              </w:rPr>
              <w:t>).</w:t>
            </w:r>
          </w:p>
        </w:tc>
      </w:tr>
      <w:tr w:rsidR="00230602" w:rsidRPr="00230602" w14:paraId="44074182" w14:textId="77777777" w:rsidTr="00230602">
        <w:trPr>
          <w:trHeight w:val="285"/>
        </w:trPr>
        <w:tc>
          <w:tcPr>
            <w:tcW w:w="1555" w:type="dxa"/>
            <w:shd w:val="clear" w:color="auto" w:fill="auto"/>
            <w:noWrap/>
            <w:hideMark/>
          </w:tcPr>
          <w:p w14:paraId="7E80AF70"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Past tense</w:t>
            </w:r>
          </w:p>
        </w:tc>
        <w:tc>
          <w:tcPr>
            <w:tcW w:w="7796" w:type="dxa"/>
            <w:shd w:val="clear" w:color="auto" w:fill="auto"/>
            <w:noWrap/>
            <w:hideMark/>
          </w:tcPr>
          <w:p w14:paraId="29D74F3B"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should be written in the past tense.</w:t>
            </w:r>
          </w:p>
        </w:tc>
      </w:tr>
      <w:tr w:rsidR="00230602" w:rsidRPr="00230602" w14:paraId="640982E2" w14:textId="77777777" w:rsidTr="00230602">
        <w:trPr>
          <w:trHeight w:val="285"/>
        </w:trPr>
        <w:tc>
          <w:tcPr>
            <w:tcW w:w="1555" w:type="dxa"/>
            <w:shd w:val="clear" w:color="auto" w:fill="auto"/>
            <w:noWrap/>
            <w:hideMark/>
          </w:tcPr>
          <w:p w14:paraId="6568DF1B"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Photo ex</w:t>
            </w:r>
          </w:p>
        </w:tc>
        <w:tc>
          <w:tcPr>
            <w:tcW w:w="7796" w:type="dxa"/>
            <w:shd w:val="clear" w:color="auto" w:fill="auto"/>
            <w:noWrap/>
            <w:hideMark/>
          </w:tcPr>
          <w:p w14:paraId="03440892"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is an excellent photo which shows you clearly performing the technique in a correct manner. Well done!</w:t>
            </w:r>
          </w:p>
        </w:tc>
      </w:tr>
      <w:tr w:rsidR="00230602" w:rsidRPr="00230602" w14:paraId="2038E3B6" w14:textId="77777777" w:rsidTr="00230602">
        <w:trPr>
          <w:trHeight w:val="285"/>
        </w:trPr>
        <w:tc>
          <w:tcPr>
            <w:tcW w:w="1555" w:type="dxa"/>
            <w:shd w:val="clear" w:color="auto" w:fill="auto"/>
            <w:noWrap/>
            <w:hideMark/>
          </w:tcPr>
          <w:p w14:paraId="5BEEFAA2"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Photo heating</w:t>
            </w:r>
          </w:p>
        </w:tc>
        <w:tc>
          <w:tcPr>
            <w:tcW w:w="7796" w:type="dxa"/>
            <w:shd w:val="clear" w:color="auto" w:fill="auto"/>
            <w:noWrap/>
            <w:hideMark/>
          </w:tcPr>
          <w:p w14:paraId="7A120438"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photo should show the apparatus used for heating the crucible - here the crucible is not above the Bunsen burner.</w:t>
            </w:r>
          </w:p>
        </w:tc>
      </w:tr>
      <w:tr w:rsidR="00230602" w:rsidRPr="00230602" w14:paraId="5745848C" w14:textId="77777777" w:rsidTr="00230602">
        <w:trPr>
          <w:trHeight w:val="285"/>
        </w:trPr>
        <w:tc>
          <w:tcPr>
            <w:tcW w:w="1555" w:type="dxa"/>
            <w:shd w:val="clear" w:color="auto" w:fill="auto"/>
            <w:noWrap/>
            <w:hideMark/>
          </w:tcPr>
          <w:p w14:paraId="41849143"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Photo incorrect</w:t>
            </w:r>
          </w:p>
        </w:tc>
        <w:tc>
          <w:tcPr>
            <w:tcW w:w="7796" w:type="dxa"/>
            <w:shd w:val="clear" w:color="auto" w:fill="auto"/>
            <w:noWrap/>
            <w:hideMark/>
          </w:tcPr>
          <w:p w14:paraId="15C59082"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photo shows incorrect technique. In future, make sure you are performing the technique correctly.</w:t>
            </w:r>
          </w:p>
        </w:tc>
      </w:tr>
      <w:tr w:rsidR="00230602" w:rsidRPr="00230602" w14:paraId="3521C4EF" w14:textId="77777777" w:rsidTr="00230602">
        <w:trPr>
          <w:trHeight w:val="285"/>
        </w:trPr>
        <w:tc>
          <w:tcPr>
            <w:tcW w:w="1555" w:type="dxa"/>
            <w:shd w:val="clear" w:color="auto" w:fill="auto"/>
            <w:noWrap/>
            <w:hideMark/>
          </w:tcPr>
          <w:p w14:paraId="20FAC6FA"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Photo not you</w:t>
            </w:r>
          </w:p>
        </w:tc>
        <w:tc>
          <w:tcPr>
            <w:tcW w:w="7796" w:type="dxa"/>
            <w:shd w:val="clear" w:color="auto" w:fill="auto"/>
            <w:noWrap/>
            <w:hideMark/>
          </w:tcPr>
          <w:p w14:paraId="4FB02FAC" w14:textId="4F464FB8" w:rsidR="00230602" w:rsidRPr="00230602" w:rsidRDefault="00230602" w:rsidP="001C5D4E">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The photos are good, but you've lost marks because they don't show you completing the technique.</w:t>
            </w:r>
          </w:p>
        </w:tc>
      </w:tr>
      <w:tr w:rsidR="00230602" w:rsidRPr="00230602" w14:paraId="6C6533DE" w14:textId="77777777" w:rsidTr="00230602">
        <w:trPr>
          <w:trHeight w:val="285"/>
        </w:trPr>
        <w:tc>
          <w:tcPr>
            <w:tcW w:w="1555" w:type="dxa"/>
            <w:shd w:val="clear" w:color="auto" w:fill="auto"/>
            <w:noWrap/>
            <w:hideMark/>
          </w:tcPr>
          <w:p w14:paraId="6B8CCA6E"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Prose</w:t>
            </w:r>
          </w:p>
        </w:tc>
        <w:tc>
          <w:tcPr>
            <w:tcW w:w="7796" w:type="dxa"/>
            <w:shd w:val="clear" w:color="auto" w:fill="auto"/>
            <w:noWrap/>
            <w:hideMark/>
          </w:tcPr>
          <w:p w14:paraId="133ED45A"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The method should be written in continuous prose i.e. paragraphs of text, not a list of sentences or bullet points.</w:t>
            </w:r>
          </w:p>
        </w:tc>
      </w:tr>
      <w:tr w:rsidR="00230602" w:rsidRPr="00230602" w14:paraId="08021F65" w14:textId="77777777" w:rsidTr="00230602">
        <w:trPr>
          <w:trHeight w:val="285"/>
        </w:trPr>
        <w:tc>
          <w:tcPr>
            <w:tcW w:w="1555" w:type="dxa"/>
            <w:shd w:val="clear" w:color="auto" w:fill="auto"/>
            <w:noWrap/>
            <w:hideMark/>
          </w:tcPr>
          <w:p w14:paraId="0183CE2D"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Ratio</w:t>
            </w:r>
          </w:p>
        </w:tc>
        <w:tc>
          <w:tcPr>
            <w:tcW w:w="7796" w:type="dxa"/>
            <w:shd w:val="clear" w:color="auto" w:fill="auto"/>
            <w:noWrap/>
            <w:hideMark/>
          </w:tcPr>
          <w:p w14:paraId="38895802"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You have performed the calculations correctly but your description is a bit confused. The word "ratio" should be used to refer to the relative amounts of two or more things, here these are magnesium and oxygen.</w:t>
            </w:r>
          </w:p>
        </w:tc>
      </w:tr>
      <w:tr w:rsidR="00230602" w:rsidRPr="00230602" w14:paraId="2FF8D7EF" w14:textId="77777777" w:rsidTr="00230602">
        <w:trPr>
          <w:trHeight w:val="285"/>
        </w:trPr>
        <w:tc>
          <w:tcPr>
            <w:tcW w:w="1555" w:type="dxa"/>
            <w:shd w:val="clear" w:color="auto" w:fill="auto"/>
            <w:noWrap/>
            <w:hideMark/>
          </w:tcPr>
          <w:p w14:paraId="547B1C63"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Ratio wrong way</w:t>
            </w:r>
          </w:p>
        </w:tc>
        <w:tc>
          <w:tcPr>
            <w:tcW w:w="7796" w:type="dxa"/>
            <w:shd w:val="clear" w:color="auto" w:fill="auto"/>
            <w:noWrap/>
            <w:hideMark/>
          </w:tcPr>
          <w:p w14:paraId="11FCF2BC" w14:textId="71CBD914"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 xml:space="preserve">You have calculated the ratio the wrong way </w:t>
            </w:r>
            <w:r w:rsidR="00DD3C6A">
              <w:rPr>
                <w:rFonts w:ascii="Calibri" w:eastAsia="Times New Roman" w:hAnsi="Calibri" w:cs="Calibri"/>
                <w:color w:val="000000"/>
                <w:lang w:eastAsia="en-GB"/>
              </w:rPr>
              <w:t>a</w:t>
            </w:r>
            <w:r w:rsidRPr="00230602">
              <w:rPr>
                <w:rFonts w:ascii="Calibri" w:eastAsia="Times New Roman" w:hAnsi="Calibri" w:cs="Calibri"/>
                <w:color w:val="000000"/>
                <w:lang w:eastAsia="en-GB"/>
              </w:rPr>
              <w:t>round.</w:t>
            </w:r>
          </w:p>
        </w:tc>
      </w:tr>
      <w:tr w:rsidR="00230602" w:rsidRPr="00230602" w14:paraId="293512F1" w14:textId="77777777" w:rsidTr="00230602">
        <w:trPr>
          <w:trHeight w:val="285"/>
        </w:trPr>
        <w:tc>
          <w:tcPr>
            <w:tcW w:w="1555" w:type="dxa"/>
            <w:shd w:val="clear" w:color="auto" w:fill="auto"/>
            <w:noWrap/>
            <w:hideMark/>
          </w:tcPr>
          <w:p w14:paraId="7880CA28"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Ref gd</w:t>
            </w:r>
          </w:p>
        </w:tc>
        <w:tc>
          <w:tcPr>
            <w:tcW w:w="7796" w:type="dxa"/>
            <w:shd w:val="clear" w:color="auto" w:fill="auto"/>
            <w:noWrap/>
            <w:hideMark/>
          </w:tcPr>
          <w:p w14:paraId="7FD854AB"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This shows a good level of reflection indicating that you have thought about the difficulties of the technique, and you have provided some advice for other students in performing it.  For a better mark, aim to identify at least 3 aspects of the technique which are key to performing it effectively.</w:t>
            </w:r>
          </w:p>
        </w:tc>
      </w:tr>
      <w:tr w:rsidR="00230602" w:rsidRPr="00230602" w14:paraId="6E1E8438" w14:textId="77777777" w:rsidTr="00230602">
        <w:trPr>
          <w:trHeight w:val="285"/>
        </w:trPr>
        <w:tc>
          <w:tcPr>
            <w:tcW w:w="1555" w:type="dxa"/>
            <w:shd w:val="clear" w:color="auto" w:fill="auto"/>
            <w:noWrap/>
            <w:hideMark/>
          </w:tcPr>
          <w:p w14:paraId="742473E6"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Ref imp</w:t>
            </w:r>
          </w:p>
        </w:tc>
        <w:tc>
          <w:tcPr>
            <w:tcW w:w="7796" w:type="dxa"/>
            <w:shd w:val="clear" w:color="auto" w:fill="auto"/>
            <w:noWrap/>
            <w:hideMark/>
          </w:tcPr>
          <w:p w14:paraId="357F4248" w14:textId="77777777" w:rsidR="00230602" w:rsidRPr="00230602" w:rsidRDefault="00230602" w:rsidP="00230602">
            <w:pPr>
              <w:spacing w:after="0" w:line="240" w:lineRule="auto"/>
              <w:rPr>
                <w:rFonts w:ascii="Calibri" w:eastAsia="Times New Roman" w:hAnsi="Calibri" w:cs="Calibri"/>
                <w:color w:val="000000"/>
                <w:lang w:eastAsia="en-GB"/>
              </w:rPr>
            </w:pPr>
            <w:r w:rsidRPr="00230602">
              <w:rPr>
                <w:rFonts w:ascii="Calibri" w:eastAsia="Times New Roman" w:hAnsi="Calibri" w:cs="Calibri"/>
                <w:color w:val="000000"/>
                <w:lang w:eastAsia="en-GB"/>
              </w:rPr>
              <w:t>You are giving some good advice to other students, but to get a better mark you need to discuss more aspects (aim for 3) of the techniques and explain more clearly why you are giving that specific advice.</w:t>
            </w:r>
          </w:p>
        </w:tc>
      </w:tr>
      <w:tr w:rsidR="00230602" w:rsidRPr="00230602" w14:paraId="5F340202" w14:textId="77777777" w:rsidTr="00230602">
        <w:trPr>
          <w:trHeight w:val="285"/>
        </w:trPr>
        <w:tc>
          <w:tcPr>
            <w:tcW w:w="1555" w:type="dxa"/>
            <w:shd w:val="clear" w:color="auto" w:fill="auto"/>
            <w:noWrap/>
          </w:tcPr>
          <w:p w14:paraId="5E6F9368" w14:textId="6A6F2DEE" w:rsidR="00230602" w:rsidRPr="00230602" w:rsidRDefault="00230602" w:rsidP="00230602">
            <w:pPr>
              <w:spacing w:after="0" w:line="240" w:lineRule="auto"/>
              <w:rPr>
                <w:rFonts w:ascii="Calibri" w:eastAsia="Times New Roman" w:hAnsi="Calibri" w:cs="Calibri"/>
                <w:color w:val="000000"/>
                <w:lang w:eastAsia="en-GB"/>
              </w:rPr>
            </w:pPr>
            <w:r>
              <w:rPr>
                <w:rFonts w:ascii="Calibri" w:hAnsi="Calibri" w:cs="Calibri"/>
                <w:color w:val="000000"/>
              </w:rPr>
              <w:t>Sig fig</w:t>
            </w:r>
          </w:p>
        </w:tc>
        <w:tc>
          <w:tcPr>
            <w:tcW w:w="7796" w:type="dxa"/>
            <w:shd w:val="clear" w:color="auto" w:fill="auto"/>
            <w:noWrap/>
          </w:tcPr>
          <w:p w14:paraId="7976D771" w14:textId="4641FBF2" w:rsidR="00230602" w:rsidRPr="00230602" w:rsidRDefault="00230602" w:rsidP="00230602">
            <w:pPr>
              <w:spacing w:after="0" w:line="240" w:lineRule="auto"/>
              <w:rPr>
                <w:rFonts w:ascii="Calibri" w:eastAsia="Times New Roman" w:hAnsi="Calibri" w:cs="Calibri"/>
                <w:color w:val="000000"/>
                <w:lang w:eastAsia="en-GB"/>
              </w:rPr>
            </w:pPr>
            <w:r>
              <w:rPr>
                <w:rFonts w:ascii="Calibri" w:hAnsi="Calibri" w:cs="Calibri"/>
                <w:color w:val="000000"/>
              </w:rPr>
              <w:t>Make sure you give your answer to the correct number of significant figures.</w:t>
            </w:r>
          </w:p>
        </w:tc>
      </w:tr>
      <w:tr w:rsidR="00230602" w:rsidRPr="00230602" w14:paraId="1FC397F4" w14:textId="77777777" w:rsidTr="00230602">
        <w:trPr>
          <w:trHeight w:val="285"/>
        </w:trPr>
        <w:tc>
          <w:tcPr>
            <w:tcW w:w="1555" w:type="dxa"/>
            <w:shd w:val="clear" w:color="auto" w:fill="auto"/>
            <w:noWrap/>
          </w:tcPr>
          <w:p w14:paraId="0D905D08" w14:textId="6C6B4FBF" w:rsidR="00230602" w:rsidRPr="00230602" w:rsidRDefault="00230602" w:rsidP="00230602">
            <w:pPr>
              <w:spacing w:after="0" w:line="240" w:lineRule="auto"/>
              <w:rPr>
                <w:rFonts w:ascii="Calibri" w:eastAsia="Times New Roman" w:hAnsi="Calibri" w:cs="Calibri"/>
                <w:color w:val="000000"/>
                <w:lang w:eastAsia="en-GB"/>
              </w:rPr>
            </w:pPr>
            <w:r>
              <w:rPr>
                <w:rFonts w:ascii="Calibri" w:hAnsi="Calibri" w:cs="Calibri"/>
                <w:color w:val="000000"/>
              </w:rPr>
              <w:t>Sub and sup</w:t>
            </w:r>
          </w:p>
        </w:tc>
        <w:tc>
          <w:tcPr>
            <w:tcW w:w="7796" w:type="dxa"/>
            <w:shd w:val="clear" w:color="auto" w:fill="auto"/>
            <w:noWrap/>
          </w:tcPr>
          <w:p w14:paraId="764DBFCA" w14:textId="6BDF549C" w:rsidR="00230602" w:rsidRPr="00230602" w:rsidRDefault="00230602" w:rsidP="00230602">
            <w:pPr>
              <w:spacing w:after="0" w:line="240" w:lineRule="auto"/>
              <w:rPr>
                <w:rFonts w:ascii="Calibri" w:eastAsia="Times New Roman" w:hAnsi="Calibri" w:cs="Calibri"/>
                <w:color w:val="000000"/>
                <w:lang w:eastAsia="en-GB"/>
              </w:rPr>
            </w:pPr>
            <w:r>
              <w:rPr>
                <w:rFonts w:ascii="Calibri" w:hAnsi="Calibri" w:cs="Calibri"/>
                <w:color w:val="000000"/>
              </w:rPr>
              <w:t>Make sure all your chemical formulae and units have the numbers in subscript or superscript, as appropriate.</w:t>
            </w:r>
          </w:p>
        </w:tc>
      </w:tr>
    </w:tbl>
    <w:p w14:paraId="504A3D81" w14:textId="07B25FAE" w:rsidR="00771B33" w:rsidRDefault="008E16AE" w:rsidP="00771B33">
      <w:pPr>
        <w:rPr>
          <w:rFonts w:ascii="Helvetica" w:hAnsi="Helvetica"/>
          <w:b/>
          <w:bCs/>
        </w:rPr>
      </w:pPr>
      <w:r>
        <w:rPr>
          <w:rFonts w:ascii="Helvetica" w:hAnsi="Helvetica"/>
          <w:b/>
          <w:bCs/>
        </w:rPr>
        <w:lastRenderedPageBreak/>
        <w:t>SUPP_</w:t>
      </w:r>
      <w:r w:rsidR="00DD3C6A">
        <w:rPr>
          <w:rFonts w:ascii="Helvetica" w:hAnsi="Helvetica"/>
          <w:b/>
          <w:bCs/>
        </w:rPr>
        <w:t>4</w:t>
      </w:r>
      <w:r w:rsidR="00771B33" w:rsidRPr="000C5D5F">
        <w:rPr>
          <w:rFonts w:ascii="Helvetica" w:hAnsi="Helvetica"/>
          <w:b/>
          <w:bCs/>
        </w:rPr>
        <w:t xml:space="preserve">: </w:t>
      </w:r>
      <w:r w:rsidR="00771B33">
        <w:rPr>
          <w:rFonts w:ascii="Helvetica" w:hAnsi="Helvetica"/>
          <w:b/>
          <w:bCs/>
        </w:rPr>
        <w:t>Example of Rubric used for rapid marking in Turnitin</w:t>
      </w:r>
    </w:p>
    <w:p w14:paraId="6B3032EB" w14:textId="288988C1" w:rsidR="00771B33" w:rsidRPr="00771B33" w:rsidRDefault="00771B33" w:rsidP="00771B33">
      <w:pPr>
        <w:rPr>
          <w:rFonts w:ascii="Helvetica" w:hAnsi="Helvetica"/>
          <w:bCs/>
        </w:rPr>
      </w:pPr>
      <w:r>
        <w:rPr>
          <w:rFonts w:ascii="Helvetica" w:hAnsi="Helvetica"/>
          <w:bCs/>
        </w:rPr>
        <w:t xml:space="preserve">The image below shows part of a Turnitin marking rubric, taken as a screenshot from the </w:t>
      </w:r>
      <w:r w:rsidR="00DD3C6A">
        <w:rPr>
          <w:rFonts w:ascii="Helvetica" w:hAnsi="Helvetica"/>
          <w:bCs/>
        </w:rPr>
        <w:t xml:space="preserve">Turnitin </w:t>
      </w:r>
      <w:r>
        <w:rPr>
          <w:rFonts w:ascii="Helvetica" w:hAnsi="Helvetica"/>
          <w:bCs/>
        </w:rPr>
        <w:t xml:space="preserve">iPad app which is used to support the rapid marking required by the SFY programme schedule.  Additional text is present in each box in the grid, but this is not shown for simplicity.  Individual criteria are weighted (% values on the left), with numerical marks awarded against each criterion (0-5) by touching the box, with final mark awarded automatically and uploaded to the Blackboard Grade Centre by selecting ‘Apply % to Grade’.  </w:t>
      </w:r>
    </w:p>
    <w:p w14:paraId="1816A78B" w14:textId="3B449732" w:rsidR="00771B33" w:rsidRDefault="00771B33">
      <w:pPr>
        <w:rPr>
          <w:rFonts w:ascii="Helvetica" w:hAnsi="Helvetica"/>
          <w:b/>
          <w:bCs/>
        </w:rPr>
      </w:pPr>
      <w:r>
        <w:rPr>
          <w:noProof/>
          <w:lang w:eastAsia="en-GB"/>
        </w:rPr>
        <w:drawing>
          <wp:inline distT="0" distB="0" distL="0" distR="0" wp14:anchorId="51693B65" wp14:editId="673A3968">
            <wp:extent cx="5731510" cy="4003040"/>
            <wp:effectExtent l="19050" t="19050" r="21590"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03040"/>
                    </a:xfrm>
                    <a:prstGeom prst="rect">
                      <a:avLst/>
                    </a:prstGeom>
                    <a:ln w="6350">
                      <a:solidFill>
                        <a:schemeClr val="tx1"/>
                      </a:solidFill>
                    </a:ln>
                  </pic:spPr>
                </pic:pic>
              </a:graphicData>
            </a:graphic>
          </wp:inline>
        </w:drawing>
      </w:r>
    </w:p>
    <w:p w14:paraId="01CA7DD6" w14:textId="3DAD2EDF" w:rsidR="00771B33" w:rsidRDefault="00771B33">
      <w:pPr>
        <w:rPr>
          <w:rFonts w:ascii="Helvetica" w:hAnsi="Helvetica"/>
          <w:b/>
          <w:bCs/>
        </w:rPr>
      </w:pPr>
    </w:p>
    <w:p w14:paraId="72C9D173" w14:textId="77777777" w:rsidR="00771B33" w:rsidRDefault="00771B33">
      <w:pPr>
        <w:rPr>
          <w:rFonts w:ascii="Helvetica" w:hAnsi="Helvetica"/>
          <w:b/>
          <w:bCs/>
        </w:rPr>
      </w:pPr>
      <w:r>
        <w:rPr>
          <w:rFonts w:ascii="Helvetica" w:hAnsi="Helvetica"/>
          <w:b/>
          <w:bCs/>
        </w:rPr>
        <w:br w:type="page"/>
      </w:r>
    </w:p>
    <w:p w14:paraId="7B162170" w14:textId="5206A484" w:rsidR="00893491" w:rsidRPr="00893491" w:rsidRDefault="008E16AE" w:rsidP="00893491">
      <w:pPr>
        <w:rPr>
          <w:rFonts w:ascii="Helvetica" w:hAnsi="Helvetica"/>
          <w:b/>
          <w:bCs/>
        </w:rPr>
      </w:pPr>
      <w:r>
        <w:rPr>
          <w:rFonts w:ascii="Helvetica" w:hAnsi="Helvetica"/>
          <w:b/>
          <w:bCs/>
        </w:rPr>
        <w:lastRenderedPageBreak/>
        <w:t>SUPP_</w:t>
      </w:r>
      <w:r w:rsidR="00DD3C6A">
        <w:rPr>
          <w:rFonts w:ascii="Helvetica" w:hAnsi="Helvetica"/>
          <w:b/>
          <w:bCs/>
        </w:rPr>
        <w:t>5</w:t>
      </w:r>
      <w:r w:rsidR="00893491">
        <w:rPr>
          <w:rFonts w:ascii="Helvetica" w:hAnsi="Helvetica"/>
          <w:b/>
          <w:bCs/>
        </w:rPr>
        <w:t>(1)</w:t>
      </w:r>
      <w:r w:rsidR="00893491" w:rsidRPr="000C5D5F">
        <w:rPr>
          <w:rFonts w:ascii="Helvetica" w:hAnsi="Helvetica"/>
          <w:b/>
          <w:bCs/>
        </w:rPr>
        <w:t xml:space="preserve">: </w:t>
      </w:r>
      <w:r w:rsidR="00893491" w:rsidRPr="00893491">
        <w:rPr>
          <w:rFonts w:ascii="Helvetica" w:hAnsi="Helvetica"/>
          <w:b/>
          <w:bCs/>
        </w:rPr>
        <w:t>Case study 2 self-assessment survey questions</w:t>
      </w:r>
    </w:p>
    <w:p w14:paraId="7F77E258" w14:textId="3BAE4DFC" w:rsidR="00893491" w:rsidRPr="000C5D5F" w:rsidRDefault="00893491" w:rsidP="00893491">
      <w:pPr>
        <w:rPr>
          <w:rFonts w:ascii="Helvetica" w:hAnsi="Helvetica"/>
          <w:b/>
          <w:bCs/>
        </w:rPr>
      </w:pPr>
    </w:p>
    <w:p w14:paraId="2F142FDE" w14:textId="77777777" w:rsidR="00884BB2" w:rsidRPr="00884BB2" w:rsidRDefault="00884BB2" w:rsidP="00884BB2">
      <w:r>
        <w:t xml:space="preserve">A) </w:t>
      </w:r>
      <w:r w:rsidRPr="00884BB2">
        <w:t>SELF-ASSESSMENT ITEMS</w:t>
      </w:r>
      <w:r>
        <w:t xml:space="preserve"> – students were prompted to enter marks for each sub-question.</w:t>
      </w:r>
    </w:p>
    <w:p w14:paraId="347D1DEF" w14:textId="77777777" w:rsidR="00884BB2" w:rsidRPr="00884BB2" w:rsidRDefault="00884BB2" w:rsidP="00884BB2">
      <w:r>
        <w:t xml:space="preserve">B) </w:t>
      </w:r>
      <w:r w:rsidRPr="00884BB2">
        <w:t>FURTHER QUESTIONS</w:t>
      </w:r>
    </w:p>
    <w:p w14:paraId="3EF22757" w14:textId="77777777" w:rsidR="00884BB2" w:rsidRPr="00884BB2" w:rsidRDefault="00884BB2" w:rsidP="00884BB2">
      <w:r>
        <w:t xml:space="preserve">1) </w:t>
      </w:r>
      <w:r w:rsidRPr="00884BB2">
        <w:t xml:space="preserve">The exam-style questions and talking mark schemes have helped me to develop my understanding of organic reaction mechanisms. </w:t>
      </w:r>
      <w:r>
        <w:t>(5 pt Likert)</w:t>
      </w:r>
    </w:p>
    <w:p w14:paraId="6ADBF7B4" w14:textId="77777777" w:rsidR="00884BB2" w:rsidRPr="00884BB2" w:rsidRDefault="00884BB2" w:rsidP="00884BB2">
      <w:r>
        <w:t xml:space="preserve">2) </w:t>
      </w:r>
      <w:r w:rsidRPr="00884BB2">
        <w:t>I found it easy to use the talking mark schemes.</w:t>
      </w:r>
      <w:r>
        <w:t xml:space="preserve"> (5 pt Likert)</w:t>
      </w:r>
    </w:p>
    <w:p w14:paraId="13BA944D" w14:textId="77777777" w:rsidR="00884BB2" w:rsidRPr="00884BB2" w:rsidRDefault="00884BB2" w:rsidP="00884BB2">
      <w:r>
        <w:t xml:space="preserve">3) </w:t>
      </w:r>
      <w:r w:rsidRPr="00884BB2">
        <w:t xml:space="preserve">I am now more confident about tackling some questions that I may meet in my exams. </w:t>
      </w:r>
      <w:r>
        <w:t>(5 pt Likert)</w:t>
      </w:r>
    </w:p>
    <w:p w14:paraId="77D814A1" w14:textId="77777777" w:rsidR="00884BB2" w:rsidRPr="00884BB2" w:rsidRDefault="00884BB2" w:rsidP="00884BB2">
      <w:r>
        <w:t xml:space="preserve">4) </w:t>
      </w:r>
      <w:r w:rsidRPr="00884BB2">
        <w:t xml:space="preserve">The talking mark schemes have been more helpful than the alternative of looking at the published mark scheme. </w:t>
      </w:r>
      <w:r>
        <w:t>(5 pt Likert)</w:t>
      </w:r>
    </w:p>
    <w:p w14:paraId="379C4958" w14:textId="77777777" w:rsidR="00884BB2" w:rsidRPr="00884BB2" w:rsidRDefault="00884BB2" w:rsidP="00884BB2">
      <w:r>
        <w:t xml:space="preserve">5) </w:t>
      </w:r>
      <w:r w:rsidRPr="00884BB2">
        <w:t xml:space="preserve">Doing the exam-style questions and using the talking mark schemes has helped me identify where I need to do more work/revision. </w:t>
      </w:r>
      <w:r>
        <w:t>(5 pt Likert)</w:t>
      </w:r>
    </w:p>
    <w:p w14:paraId="01B67B55" w14:textId="77777777" w:rsidR="00884BB2" w:rsidRPr="00884BB2" w:rsidRDefault="00884BB2" w:rsidP="00884BB2">
      <w:r>
        <w:t xml:space="preserve">6) </w:t>
      </w:r>
      <w:r w:rsidRPr="00884BB2">
        <w:t xml:space="preserve">The talking mark schemes enabled me to focus in on those questions where I needed greater explanation. </w:t>
      </w:r>
      <w:r>
        <w:t>(5 pt Likert)</w:t>
      </w:r>
    </w:p>
    <w:p w14:paraId="50A60E7F" w14:textId="77777777" w:rsidR="00884BB2" w:rsidRDefault="00884BB2" w:rsidP="00884BB2">
      <w:r>
        <w:t xml:space="preserve">7) </w:t>
      </w:r>
      <w:r w:rsidRPr="00884BB2">
        <w:t>Having now answered the exam-style questions and marked your responses using the talking mark schemes, what do you understand by the term 'curly arrow'?</w:t>
      </w:r>
      <w:r w:rsidR="00FA7BD0">
        <w:t xml:space="preserve"> (open text)</w:t>
      </w:r>
    </w:p>
    <w:p w14:paraId="0D86F4D6" w14:textId="77777777" w:rsidR="00884BB2" w:rsidRDefault="00884BB2" w:rsidP="00884BB2">
      <w:r>
        <w:t xml:space="preserve">8) </w:t>
      </w:r>
      <w:r w:rsidRPr="00884BB2">
        <w:t>Choose the option that best describes how you feel about your performance in this exercise.</w:t>
      </w:r>
    </w:p>
    <w:p w14:paraId="0D6B5FEE" w14:textId="77777777" w:rsidR="00884BB2" w:rsidRDefault="00884BB2" w:rsidP="00FA7BD0">
      <w:pPr>
        <w:spacing w:after="0"/>
      </w:pPr>
      <w:r>
        <w:t>- I am happy with my performance</w:t>
      </w:r>
    </w:p>
    <w:p w14:paraId="6B4BEB0D" w14:textId="77777777" w:rsidR="00884BB2" w:rsidRDefault="00884BB2" w:rsidP="00FA7BD0">
      <w:pPr>
        <w:spacing w:after="0"/>
      </w:pPr>
      <w:r>
        <w:t>- I thought my performance was OK</w:t>
      </w:r>
    </w:p>
    <w:p w14:paraId="5A853766" w14:textId="77777777" w:rsidR="00884BB2" w:rsidRDefault="00884BB2" w:rsidP="00FA7BD0">
      <w:r>
        <w:t>- I am unhappy with my performance</w:t>
      </w:r>
    </w:p>
    <w:p w14:paraId="43AB30A0" w14:textId="77777777" w:rsidR="00884BB2" w:rsidRPr="00884BB2" w:rsidRDefault="00884BB2" w:rsidP="00884BB2">
      <w:r>
        <w:t xml:space="preserve">9) </w:t>
      </w:r>
      <w:r w:rsidRPr="00884BB2">
        <w:t>Having self-assessed your work, please comment on what you are think your strengths and weaknesses regarding organic reaction mechanisms.</w:t>
      </w:r>
      <w:r w:rsidR="00FA7BD0">
        <w:t xml:space="preserve"> </w:t>
      </w:r>
    </w:p>
    <w:p w14:paraId="19754B89" w14:textId="77777777" w:rsidR="00884BB2" w:rsidRDefault="00FA7BD0" w:rsidP="00884BB2">
      <w:r>
        <w:t xml:space="preserve">10) </w:t>
      </w:r>
      <w:r w:rsidR="00884BB2" w:rsidRPr="00884BB2">
        <w:t>What did you find most useful about the talking mark schemes?</w:t>
      </w:r>
      <w:r w:rsidRPr="00FA7BD0">
        <w:t xml:space="preserve"> </w:t>
      </w:r>
    </w:p>
    <w:p w14:paraId="43DF7F57" w14:textId="77777777" w:rsidR="00FA7BD0" w:rsidRDefault="00FA7BD0" w:rsidP="00FA7BD0">
      <w:pPr>
        <w:spacing w:after="0"/>
      </w:pPr>
      <w:r>
        <w:t xml:space="preserve">- Ability to control pace </w:t>
      </w:r>
    </w:p>
    <w:p w14:paraId="70250BC3" w14:textId="77777777" w:rsidR="00FA7BD0" w:rsidRDefault="00FA7BD0" w:rsidP="00FA7BD0">
      <w:pPr>
        <w:spacing w:after="0"/>
      </w:pPr>
      <w:r>
        <w:t xml:space="preserve">- The explanations </w:t>
      </w:r>
    </w:p>
    <w:p w14:paraId="58412BE7" w14:textId="77777777" w:rsidR="00FA7BD0" w:rsidRDefault="00FA7BD0" w:rsidP="00FA7BD0">
      <w:pPr>
        <w:spacing w:after="0"/>
      </w:pPr>
      <w:r>
        <w:t xml:space="preserve">- Seeing the thought processes in how to answer a question </w:t>
      </w:r>
    </w:p>
    <w:p w14:paraId="573E24B1" w14:textId="77777777" w:rsidR="00FA7BD0" w:rsidRDefault="00FA7BD0" w:rsidP="00FA7BD0">
      <w:pPr>
        <w:spacing w:after="0"/>
      </w:pPr>
      <w:r>
        <w:t xml:space="preserve">- Use of pen drawing/annotations </w:t>
      </w:r>
    </w:p>
    <w:p w14:paraId="06128A19" w14:textId="77777777" w:rsidR="00FA7BD0" w:rsidRPr="00884BB2" w:rsidRDefault="00FA7BD0" w:rsidP="00FA7BD0">
      <w:r>
        <w:t>- Useful hints and tips in answering exam questions</w:t>
      </w:r>
    </w:p>
    <w:p w14:paraId="104894DC" w14:textId="77777777" w:rsidR="00884BB2" w:rsidRPr="00884BB2" w:rsidRDefault="00FA7BD0" w:rsidP="00FA7BD0">
      <w:r>
        <w:t xml:space="preserve">11) </w:t>
      </w:r>
      <w:r w:rsidR="00884BB2" w:rsidRPr="00884BB2">
        <w:t>Do you have any further comments on what was useful about the talking mark schemes?</w:t>
      </w:r>
      <w:r w:rsidRPr="00FA7BD0">
        <w:t xml:space="preserve"> </w:t>
      </w:r>
      <w:r>
        <w:t>(Open text)</w:t>
      </w:r>
    </w:p>
    <w:p w14:paraId="4B83831A" w14:textId="77777777" w:rsidR="00884BB2" w:rsidRDefault="00FA7BD0" w:rsidP="00884BB2">
      <w:r>
        <w:t xml:space="preserve">12) </w:t>
      </w:r>
      <w:r w:rsidR="00884BB2" w:rsidRPr="00884BB2">
        <w:t>To what extent has your confidence in answering organic reaction mechanism questions changed as a result of doing this exercise?</w:t>
      </w:r>
    </w:p>
    <w:p w14:paraId="0F496BB8" w14:textId="77777777" w:rsidR="00FA7BD0" w:rsidRDefault="00FA7BD0" w:rsidP="00FA7BD0">
      <w:pPr>
        <w:spacing w:after="0"/>
      </w:pPr>
      <w:r>
        <w:t>- I</w:t>
      </w:r>
      <w:r w:rsidRPr="00FA7BD0">
        <w:t xml:space="preserve"> am much more confident than before.</w:t>
      </w:r>
    </w:p>
    <w:p w14:paraId="0EB61B35" w14:textId="77777777" w:rsidR="00FA7BD0" w:rsidRDefault="00FA7BD0" w:rsidP="00FA7BD0">
      <w:pPr>
        <w:spacing w:after="0"/>
      </w:pPr>
      <w:r>
        <w:t xml:space="preserve">- </w:t>
      </w:r>
      <w:r w:rsidRPr="00FA7BD0">
        <w:t>I am slightly more confident than before.</w:t>
      </w:r>
    </w:p>
    <w:p w14:paraId="7B3E7DEB" w14:textId="77777777" w:rsidR="00FA7BD0" w:rsidRDefault="00FA7BD0" w:rsidP="00FA7BD0">
      <w:pPr>
        <w:spacing w:after="0"/>
      </w:pPr>
      <w:r>
        <w:t xml:space="preserve">- </w:t>
      </w:r>
      <w:r w:rsidRPr="00FA7BD0">
        <w:t>My confidence hasn</w:t>
      </w:r>
      <w:r>
        <w:t>’</w:t>
      </w:r>
      <w:r w:rsidRPr="00FA7BD0">
        <w:t>t changed.</w:t>
      </w:r>
    </w:p>
    <w:p w14:paraId="27718D05" w14:textId="77777777" w:rsidR="00FA7BD0" w:rsidRDefault="00FA7BD0" w:rsidP="00FA7BD0">
      <w:pPr>
        <w:spacing w:after="0"/>
      </w:pPr>
      <w:r>
        <w:t xml:space="preserve">- </w:t>
      </w:r>
      <w:r w:rsidRPr="00FA7BD0">
        <w:t>I am slightly less confident than before.</w:t>
      </w:r>
    </w:p>
    <w:p w14:paraId="4A3BBAFA" w14:textId="77777777" w:rsidR="00FA7BD0" w:rsidRPr="00884BB2" w:rsidRDefault="00FA7BD0" w:rsidP="00884BB2">
      <w:r>
        <w:t xml:space="preserve">- </w:t>
      </w:r>
      <w:r w:rsidRPr="00FA7BD0">
        <w:t>I am much less confident than before.</w:t>
      </w:r>
    </w:p>
    <w:p w14:paraId="6732DFCB" w14:textId="7A83C3E7" w:rsidR="00893491" w:rsidRPr="00893491" w:rsidRDefault="008E16AE" w:rsidP="00893491">
      <w:pPr>
        <w:rPr>
          <w:rFonts w:ascii="Helvetica" w:hAnsi="Helvetica"/>
          <w:b/>
          <w:bCs/>
        </w:rPr>
      </w:pPr>
      <w:r>
        <w:rPr>
          <w:rFonts w:ascii="Helvetica" w:hAnsi="Helvetica"/>
          <w:b/>
          <w:bCs/>
        </w:rPr>
        <w:lastRenderedPageBreak/>
        <w:t>SUPP_</w:t>
      </w:r>
      <w:r w:rsidR="00DD3C6A">
        <w:rPr>
          <w:rFonts w:ascii="Helvetica" w:hAnsi="Helvetica"/>
          <w:b/>
          <w:bCs/>
        </w:rPr>
        <w:t>5</w:t>
      </w:r>
      <w:r w:rsidR="00893491">
        <w:rPr>
          <w:rFonts w:ascii="Helvetica" w:hAnsi="Helvetica"/>
          <w:b/>
          <w:bCs/>
        </w:rPr>
        <w:t>(2)</w:t>
      </w:r>
      <w:r w:rsidR="00893491" w:rsidRPr="000C5D5F">
        <w:rPr>
          <w:rFonts w:ascii="Helvetica" w:hAnsi="Helvetica"/>
          <w:b/>
          <w:bCs/>
        </w:rPr>
        <w:t xml:space="preserve">: </w:t>
      </w:r>
      <w:r w:rsidR="00893491" w:rsidRPr="00893491">
        <w:rPr>
          <w:rFonts w:ascii="Helvetica" w:hAnsi="Helvetica"/>
          <w:b/>
          <w:bCs/>
        </w:rPr>
        <w:t>Case study 2 self-assessment survey questions</w:t>
      </w:r>
    </w:p>
    <w:p w14:paraId="444A0872" w14:textId="77777777" w:rsidR="00893491" w:rsidRDefault="00893491" w:rsidP="00884BB2"/>
    <w:p w14:paraId="7080F191" w14:textId="7E635893" w:rsidR="00884BB2" w:rsidRPr="00884BB2" w:rsidRDefault="00FA7BD0" w:rsidP="00884BB2">
      <w:r>
        <w:t xml:space="preserve">13) </w:t>
      </w:r>
      <w:r w:rsidR="00884BB2" w:rsidRPr="00884BB2">
        <w:t>Please explain what has caused your confidence to change, if indeed it did change as a result of this exercise.</w:t>
      </w:r>
      <w:r>
        <w:t xml:space="preserve"> (Open text)</w:t>
      </w:r>
    </w:p>
    <w:p w14:paraId="1DC04555" w14:textId="77777777" w:rsidR="00884BB2" w:rsidRDefault="00FA7BD0" w:rsidP="00884BB2">
      <w:r>
        <w:t xml:space="preserve">14) </w:t>
      </w:r>
      <w:r w:rsidR="00884BB2" w:rsidRPr="00884BB2">
        <w:t>Would you like access to talking mark schemes in the future?</w:t>
      </w:r>
    </w:p>
    <w:p w14:paraId="743098E1" w14:textId="77777777" w:rsidR="00FA7BD0" w:rsidRDefault="00FA7BD0" w:rsidP="001E7090">
      <w:pPr>
        <w:spacing w:after="0"/>
      </w:pPr>
      <w:r>
        <w:t>- Yes</w:t>
      </w:r>
    </w:p>
    <w:p w14:paraId="0765E920" w14:textId="77777777" w:rsidR="00FA7BD0" w:rsidRDefault="00FA7BD0" w:rsidP="001E7090">
      <w:pPr>
        <w:spacing w:after="0"/>
      </w:pPr>
      <w:r>
        <w:t>- I don’t mind</w:t>
      </w:r>
    </w:p>
    <w:p w14:paraId="6BAD2DFD" w14:textId="77777777" w:rsidR="00FA7BD0" w:rsidRPr="00884BB2" w:rsidRDefault="00FA7BD0" w:rsidP="00884BB2">
      <w:r>
        <w:t>- No</w:t>
      </w:r>
    </w:p>
    <w:p w14:paraId="6DCA3A0B" w14:textId="77777777" w:rsidR="00884BB2" w:rsidRPr="00884BB2" w:rsidRDefault="00FA7BD0" w:rsidP="00884BB2">
      <w:r>
        <w:t xml:space="preserve">15) </w:t>
      </w:r>
      <w:r w:rsidR="00884BB2" w:rsidRPr="00884BB2">
        <w:t>Briefly explain your answer to the question above.</w:t>
      </w:r>
      <w:r>
        <w:t xml:space="preserve"> (Open text)</w:t>
      </w:r>
    </w:p>
    <w:p w14:paraId="0221B102" w14:textId="77777777" w:rsidR="00884BB2" w:rsidRPr="00884BB2" w:rsidRDefault="00FA7BD0" w:rsidP="00884BB2">
      <w:r>
        <w:t xml:space="preserve">16) </w:t>
      </w:r>
      <w:r w:rsidR="00884BB2" w:rsidRPr="00884BB2">
        <w:t>What will you do to ensure that you can improve your performance in organic chemistry, and prepare for your upcoming exams? Be specific in your response (e.g. rather than</w:t>
      </w:r>
      <w:r>
        <w:t xml:space="preserve"> saying 'revise', state exactly how</w:t>
      </w:r>
      <w:r w:rsidR="00884BB2" w:rsidRPr="00884BB2">
        <w:t> you will revise the topic).</w:t>
      </w:r>
      <w:r>
        <w:t xml:space="preserve"> (Open text)</w:t>
      </w:r>
    </w:p>
    <w:p w14:paraId="61905AB0" w14:textId="77777777" w:rsidR="00884BB2" w:rsidRDefault="00FA7BD0" w:rsidP="00884BB2">
      <w:r>
        <w:t xml:space="preserve">17) </w:t>
      </w:r>
      <w:r w:rsidR="00884BB2" w:rsidRPr="00884BB2">
        <w:t>If you have any comments you would like to add, please add them below.</w:t>
      </w:r>
      <w:r>
        <w:t xml:space="preserve"> (Open text)</w:t>
      </w:r>
    </w:p>
    <w:p w14:paraId="79F3FE48" w14:textId="77777777" w:rsidR="000C5D5F" w:rsidRDefault="000C5D5F" w:rsidP="00884BB2"/>
    <w:p w14:paraId="206F1A07" w14:textId="79B8BE59" w:rsidR="000C5D5F" w:rsidRDefault="000C5D5F" w:rsidP="00884BB2">
      <w:r>
        <w:t>These are the core questions</w:t>
      </w:r>
      <w:r w:rsidR="00893491">
        <w:t xml:space="preserve"> that contribute the data</w:t>
      </w:r>
      <w:r>
        <w:t xml:space="preserve"> considered in th</w:t>
      </w:r>
      <w:r w:rsidR="00893491">
        <w:t>e case study in this book</w:t>
      </w:r>
      <w:r>
        <w:t xml:space="preserve"> chapter.  Additional</w:t>
      </w:r>
      <w:r w:rsidR="00893491">
        <w:t xml:space="preserve"> demographic and background</w:t>
      </w:r>
      <w:r>
        <w:t xml:space="preserve"> questions were included for the purposes of Stephen Barnes’ Master’s project</w:t>
      </w:r>
      <w:r w:rsidR="00893491">
        <w:t>,</w:t>
      </w:r>
      <w:r>
        <w:t xml:space="preserve"> which are not considered here.</w:t>
      </w:r>
    </w:p>
    <w:p w14:paraId="61463A69" w14:textId="77777777" w:rsidR="000C5D5F" w:rsidRDefault="000C5D5F" w:rsidP="00884BB2">
      <w:r>
        <w:t>When the resources were repurposed for use by teachers of students aged 16-18, the survey was replaced with a paper pro forma that could be completed by students as they completed self-assessment of their work and then submitted to the teacher.  This was intended as a less cumbersome approach in comparison with setting up a survey.  An example pro forma is included on the next page.</w:t>
      </w:r>
    </w:p>
    <w:p w14:paraId="5E3BAD01" w14:textId="77777777" w:rsidR="000C5D5F" w:rsidRDefault="000C5D5F">
      <w:r>
        <w:br w:type="page"/>
      </w:r>
    </w:p>
    <w:p w14:paraId="3268D78E" w14:textId="25591CD1" w:rsidR="000C5D5F" w:rsidRPr="000C5D5F" w:rsidRDefault="008E16AE" w:rsidP="000C5D5F">
      <w:pPr>
        <w:rPr>
          <w:rFonts w:ascii="Helvetica" w:hAnsi="Helvetica"/>
          <w:b/>
          <w:bCs/>
        </w:rPr>
      </w:pPr>
      <w:r>
        <w:rPr>
          <w:rFonts w:ascii="Helvetica" w:hAnsi="Helvetica"/>
          <w:b/>
          <w:bCs/>
        </w:rPr>
        <w:lastRenderedPageBreak/>
        <w:t>SUPP_</w:t>
      </w:r>
      <w:r w:rsidR="00DD3C6A">
        <w:rPr>
          <w:rFonts w:ascii="Helvetica" w:hAnsi="Helvetica"/>
          <w:b/>
          <w:bCs/>
        </w:rPr>
        <w:t>6</w:t>
      </w:r>
      <w:r w:rsidR="000C5D5F">
        <w:rPr>
          <w:rFonts w:ascii="Helvetica" w:hAnsi="Helvetica"/>
          <w:b/>
          <w:bCs/>
        </w:rPr>
        <w:t>(1)</w:t>
      </w:r>
      <w:r w:rsidR="000C5D5F" w:rsidRPr="000C5D5F">
        <w:rPr>
          <w:rFonts w:ascii="Helvetica" w:hAnsi="Helvetica"/>
          <w:b/>
          <w:bCs/>
        </w:rPr>
        <w:t>: Example of self-assessment pro forma used in place of an online survey.</w:t>
      </w:r>
    </w:p>
    <w:p w14:paraId="65968E7D" w14:textId="77777777" w:rsidR="00771B33" w:rsidRDefault="00771B33" w:rsidP="000C5D5F">
      <w:pPr>
        <w:jc w:val="center"/>
        <w:rPr>
          <w:rFonts w:ascii="Helvetica" w:hAnsi="Helvetica"/>
          <w:b/>
          <w:bCs/>
        </w:rPr>
      </w:pPr>
    </w:p>
    <w:p w14:paraId="7B223468" w14:textId="3EFF5CC4" w:rsidR="000C5D5F" w:rsidRDefault="000C5D5F" w:rsidP="000C5D5F">
      <w:pPr>
        <w:jc w:val="center"/>
        <w:rPr>
          <w:rFonts w:ascii="Helvetica" w:hAnsi="Helvetica"/>
          <w:bCs/>
          <w:u w:val="single"/>
        </w:rPr>
      </w:pPr>
      <w:r>
        <w:rPr>
          <w:rFonts w:ascii="Helvetica" w:hAnsi="Helvetica"/>
          <w:b/>
          <w:bCs/>
        </w:rPr>
        <w:t>Organic reaction mechanisms self-assessment pro forma</w:t>
      </w:r>
      <w:r>
        <w:rPr>
          <w:rFonts w:ascii="Helvetica" w:hAnsi="Helvetica"/>
          <w:b/>
          <w:bCs/>
        </w:rPr>
        <w:tab/>
        <w:t>Name: …………………...</w:t>
      </w:r>
    </w:p>
    <w:p w14:paraId="6937353A" w14:textId="77777777" w:rsidR="000C5D5F" w:rsidRPr="00D052A5" w:rsidRDefault="000C5D5F" w:rsidP="000C5D5F">
      <w:pPr>
        <w:rPr>
          <w:rFonts w:ascii="Helvetica" w:hAnsi="Helvetica"/>
          <w:b/>
          <w:bCs/>
        </w:rPr>
      </w:pPr>
      <w:r>
        <w:rPr>
          <w:rFonts w:ascii="Helvetica" w:hAnsi="Helvetica"/>
          <w:bCs/>
        </w:rPr>
        <w:t xml:space="preserve">We have created talking mark schemes, hosted on YouTube, which you can watch to assist you in marking your own work. An expert explains the answers to the questions and the thought processes behind them. The idea is to help you to ‘think like an expert’ when you approach organic reaction mechanisms in the future. Our research has shown that it’s important for you to reflect on your performance as you self-assess your work, and as such you should complete all the reflective questions as well as recording your marks so you can devise strategies for future success in this area. </w:t>
      </w:r>
      <w:r>
        <w:rPr>
          <w:rFonts w:ascii="Helvetica" w:hAnsi="Helvetica"/>
          <w:b/>
          <w:bCs/>
        </w:rPr>
        <w:t xml:space="preserve">Unsure what this is about? Watch this video first: </w:t>
      </w:r>
      <w:hyperlink r:id="rId15" w:history="1">
        <w:r w:rsidRPr="008E1ACD">
          <w:rPr>
            <w:rStyle w:val="Hyperlink"/>
          </w:rPr>
          <w:t>https://youtu.be/haEL4F3cwf8</w:t>
        </w:r>
      </w:hyperlink>
      <w:r>
        <w:t xml:space="preserve"> </w:t>
      </w:r>
    </w:p>
    <w:p w14:paraId="0601EBE8" w14:textId="77777777" w:rsidR="000C5D5F" w:rsidRPr="000C5D5F" w:rsidRDefault="000C5D5F" w:rsidP="000C5D5F">
      <w:pPr>
        <w:rPr>
          <w:rFonts w:ascii="Helvetica" w:hAnsi="Helvetica"/>
          <w:bCs/>
          <w:sz w:val="12"/>
          <w:szCs w:val="12"/>
        </w:rPr>
      </w:pPr>
    </w:p>
    <w:p w14:paraId="12C3E419" w14:textId="77777777" w:rsidR="000C5D5F" w:rsidRDefault="000C5D5F" w:rsidP="000C5D5F">
      <w:pPr>
        <w:rPr>
          <w:rFonts w:ascii="Helvetica" w:hAnsi="Helvetica"/>
          <w:bCs/>
        </w:rPr>
      </w:pPr>
      <w:r>
        <w:rPr>
          <w:rFonts w:ascii="Helvetica" w:hAnsi="Helvetica"/>
          <w:bCs/>
          <w:u w:val="single"/>
        </w:rPr>
        <w:t>Question 1</w:t>
      </w:r>
      <w:r>
        <w:rPr>
          <w:rFonts w:ascii="Helvetica" w:hAnsi="Helvetica"/>
          <w:bCs/>
        </w:rPr>
        <w:t xml:space="preserve">  </w:t>
      </w:r>
      <w:r>
        <w:rPr>
          <w:rFonts w:ascii="Helvetica" w:hAnsi="Helvetica"/>
          <w:bCs/>
          <w:sz w:val="20"/>
          <w:szCs w:val="20"/>
        </w:rPr>
        <w:t>For the t</w:t>
      </w:r>
      <w:r w:rsidRPr="00F4306F">
        <w:rPr>
          <w:rFonts w:ascii="Helvetica" w:hAnsi="Helvetica"/>
          <w:bCs/>
          <w:sz w:val="20"/>
          <w:szCs w:val="20"/>
        </w:rPr>
        <w:t>alking mark scheme</w:t>
      </w:r>
      <w:r>
        <w:rPr>
          <w:rFonts w:ascii="Helvetica" w:hAnsi="Helvetica"/>
          <w:bCs/>
          <w:sz w:val="20"/>
          <w:szCs w:val="20"/>
        </w:rPr>
        <w:t xml:space="preserve"> on You Tube, go to</w:t>
      </w:r>
      <w:r>
        <w:rPr>
          <w:rFonts w:ascii="Helvetica" w:hAnsi="Helvetica"/>
          <w:bCs/>
        </w:rPr>
        <w:t xml:space="preserve">: </w:t>
      </w:r>
      <w:hyperlink r:id="rId16" w:history="1">
        <w:r w:rsidRPr="004C4FB2">
          <w:rPr>
            <w:rStyle w:val="Hyperlink"/>
            <w:rFonts w:ascii="Arial" w:eastAsia="Times New Roman" w:hAnsi="Arial" w:cs="Arial"/>
            <w:bCs/>
            <w:sz w:val="19"/>
            <w:szCs w:val="19"/>
            <w:lang w:eastAsia="en-GB"/>
          </w:rPr>
          <w:t>http://tinyurl.com/z4r2pkb</w:t>
        </w:r>
      </w:hyperlink>
    </w:p>
    <w:p w14:paraId="00124B22" w14:textId="77777777" w:rsidR="000C5D5F" w:rsidRPr="000C5D5F" w:rsidRDefault="000C5D5F" w:rsidP="000C5D5F">
      <w:pPr>
        <w:rPr>
          <w:rFonts w:ascii="Helvetica" w:hAnsi="Helvetica"/>
          <w:bCs/>
          <w:sz w:val="12"/>
          <w:szCs w:val="12"/>
        </w:rPr>
      </w:pPr>
    </w:p>
    <w:tbl>
      <w:tblPr>
        <w:tblStyle w:val="TableGrid"/>
        <w:tblW w:w="9067" w:type="dxa"/>
        <w:tblLook w:val="04A0" w:firstRow="1" w:lastRow="0" w:firstColumn="1" w:lastColumn="0" w:noHBand="0" w:noVBand="1"/>
      </w:tblPr>
      <w:tblGrid>
        <w:gridCol w:w="1511"/>
        <w:gridCol w:w="1511"/>
        <w:gridCol w:w="1511"/>
        <w:gridCol w:w="1511"/>
        <w:gridCol w:w="1511"/>
        <w:gridCol w:w="1512"/>
      </w:tblGrid>
      <w:tr w:rsidR="000C5D5F" w:rsidRPr="00FC7C78" w14:paraId="46CB699A" w14:textId="77777777" w:rsidTr="005702A0">
        <w:tc>
          <w:tcPr>
            <w:tcW w:w="1511" w:type="dxa"/>
          </w:tcPr>
          <w:p w14:paraId="58D905BB"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Question</w:t>
            </w:r>
          </w:p>
        </w:tc>
        <w:tc>
          <w:tcPr>
            <w:tcW w:w="1511" w:type="dxa"/>
          </w:tcPr>
          <w:p w14:paraId="18BDC17C" w14:textId="77777777" w:rsidR="000C5D5F" w:rsidRPr="00FC7C78" w:rsidRDefault="000C5D5F" w:rsidP="005702A0">
            <w:pPr>
              <w:spacing w:before="60" w:after="60"/>
              <w:jc w:val="center"/>
              <w:rPr>
                <w:rFonts w:ascii="Helvetica" w:hAnsi="Helvetica"/>
                <w:bCs/>
                <w:sz w:val="22"/>
                <w:szCs w:val="22"/>
              </w:rPr>
            </w:pPr>
            <w:r w:rsidRPr="00FC7C78">
              <w:rPr>
                <w:rFonts w:ascii="Helvetica" w:hAnsi="Helvetica"/>
                <w:bCs/>
                <w:sz w:val="22"/>
                <w:szCs w:val="22"/>
              </w:rPr>
              <w:t>1</w:t>
            </w:r>
            <w:r>
              <w:rPr>
                <w:rFonts w:ascii="Helvetica" w:hAnsi="Helvetica"/>
                <w:bCs/>
                <w:sz w:val="22"/>
                <w:szCs w:val="22"/>
              </w:rPr>
              <w:t xml:space="preserve"> </w:t>
            </w:r>
            <w:r w:rsidRPr="00FC7C78">
              <w:rPr>
                <w:rFonts w:ascii="Helvetica" w:hAnsi="Helvetica"/>
                <w:bCs/>
                <w:sz w:val="22"/>
                <w:szCs w:val="22"/>
              </w:rPr>
              <w:t>(a)</w:t>
            </w:r>
            <w:r>
              <w:rPr>
                <w:rFonts w:ascii="Helvetica" w:hAnsi="Helvetica"/>
                <w:bCs/>
                <w:sz w:val="22"/>
                <w:szCs w:val="22"/>
              </w:rPr>
              <w:t xml:space="preserve"> </w:t>
            </w:r>
            <w:r w:rsidRPr="00FC7C78">
              <w:rPr>
                <w:rFonts w:ascii="Helvetica" w:hAnsi="Helvetica"/>
                <w:bCs/>
                <w:sz w:val="22"/>
                <w:szCs w:val="22"/>
              </w:rPr>
              <w:t xml:space="preserve">(i) </w:t>
            </w:r>
          </w:p>
        </w:tc>
        <w:tc>
          <w:tcPr>
            <w:tcW w:w="1511" w:type="dxa"/>
          </w:tcPr>
          <w:p w14:paraId="42B47E66" w14:textId="77777777" w:rsidR="000C5D5F" w:rsidRPr="00FC7C78" w:rsidRDefault="000C5D5F" w:rsidP="005702A0">
            <w:pPr>
              <w:spacing w:before="60" w:after="60"/>
              <w:jc w:val="center"/>
              <w:rPr>
                <w:rFonts w:ascii="Helvetica" w:hAnsi="Helvetica"/>
                <w:bCs/>
                <w:sz w:val="22"/>
                <w:szCs w:val="22"/>
              </w:rPr>
            </w:pPr>
            <w:r w:rsidRPr="00FC7C78">
              <w:rPr>
                <w:rFonts w:ascii="Helvetica" w:hAnsi="Helvetica"/>
                <w:bCs/>
                <w:sz w:val="22"/>
                <w:szCs w:val="22"/>
              </w:rPr>
              <w:t>1</w:t>
            </w:r>
            <w:r>
              <w:rPr>
                <w:rFonts w:ascii="Helvetica" w:hAnsi="Helvetica"/>
                <w:bCs/>
                <w:sz w:val="22"/>
                <w:szCs w:val="22"/>
              </w:rPr>
              <w:t xml:space="preserve"> </w:t>
            </w:r>
            <w:r w:rsidRPr="00FC7C78">
              <w:rPr>
                <w:rFonts w:ascii="Helvetica" w:hAnsi="Helvetica"/>
                <w:bCs/>
                <w:sz w:val="22"/>
                <w:szCs w:val="22"/>
              </w:rPr>
              <w:t>(a)</w:t>
            </w:r>
            <w:r>
              <w:rPr>
                <w:rFonts w:ascii="Helvetica" w:hAnsi="Helvetica"/>
                <w:bCs/>
                <w:sz w:val="22"/>
                <w:szCs w:val="22"/>
              </w:rPr>
              <w:t xml:space="preserve"> </w:t>
            </w:r>
            <w:r w:rsidRPr="00FC7C78">
              <w:rPr>
                <w:rFonts w:ascii="Helvetica" w:hAnsi="Helvetica"/>
                <w:bCs/>
                <w:sz w:val="22"/>
                <w:szCs w:val="22"/>
              </w:rPr>
              <w:t xml:space="preserve">(ii) </w:t>
            </w:r>
          </w:p>
        </w:tc>
        <w:tc>
          <w:tcPr>
            <w:tcW w:w="1511" w:type="dxa"/>
          </w:tcPr>
          <w:p w14:paraId="2161EC6B" w14:textId="77777777" w:rsidR="000C5D5F" w:rsidRPr="00FC7C78" w:rsidRDefault="000C5D5F" w:rsidP="005702A0">
            <w:pPr>
              <w:spacing w:before="60" w:after="60"/>
              <w:jc w:val="center"/>
              <w:rPr>
                <w:rFonts w:ascii="Helvetica" w:hAnsi="Helvetica"/>
                <w:bCs/>
                <w:sz w:val="22"/>
                <w:szCs w:val="22"/>
              </w:rPr>
            </w:pPr>
            <w:r w:rsidRPr="00FC7C78">
              <w:rPr>
                <w:rFonts w:ascii="Helvetica" w:hAnsi="Helvetica"/>
                <w:bCs/>
                <w:sz w:val="22"/>
                <w:szCs w:val="22"/>
              </w:rPr>
              <w:t>1</w:t>
            </w:r>
            <w:r>
              <w:rPr>
                <w:rFonts w:ascii="Helvetica" w:hAnsi="Helvetica"/>
                <w:bCs/>
                <w:sz w:val="22"/>
                <w:szCs w:val="22"/>
              </w:rPr>
              <w:t xml:space="preserve"> </w:t>
            </w:r>
            <w:r w:rsidRPr="00FC7C78">
              <w:rPr>
                <w:rFonts w:ascii="Helvetica" w:hAnsi="Helvetica"/>
                <w:bCs/>
                <w:sz w:val="22"/>
                <w:szCs w:val="22"/>
              </w:rPr>
              <w:t>(b)</w:t>
            </w:r>
            <w:r>
              <w:rPr>
                <w:rFonts w:ascii="Helvetica" w:hAnsi="Helvetica"/>
                <w:bCs/>
                <w:sz w:val="22"/>
                <w:szCs w:val="22"/>
              </w:rPr>
              <w:t xml:space="preserve"> </w:t>
            </w:r>
            <w:r w:rsidRPr="00FC7C78">
              <w:rPr>
                <w:rFonts w:ascii="Helvetica" w:hAnsi="Helvetica"/>
                <w:bCs/>
                <w:sz w:val="22"/>
                <w:szCs w:val="22"/>
              </w:rPr>
              <w:t xml:space="preserve">(i) </w:t>
            </w:r>
          </w:p>
        </w:tc>
        <w:tc>
          <w:tcPr>
            <w:tcW w:w="1511" w:type="dxa"/>
          </w:tcPr>
          <w:p w14:paraId="44B784C9" w14:textId="77777777" w:rsidR="000C5D5F" w:rsidRPr="00FC7C78" w:rsidRDefault="000C5D5F" w:rsidP="005702A0">
            <w:pPr>
              <w:spacing w:before="60" w:after="60"/>
              <w:jc w:val="center"/>
              <w:rPr>
                <w:rFonts w:ascii="Helvetica" w:hAnsi="Helvetica"/>
                <w:bCs/>
                <w:sz w:val="22"/>
                <w:szCs w:val="22"/>
              </w:rPr>
            </w:pPr>
            <w:r w:rsidRPr="00FC7C78">
              <w:rPr>
                <w:rFonts w:ascii="Helvetica" w:hAnsi="Helvetica"/>
                <w:bCs/>
                <w:sz w:val="22"/>
                <w:szCs w:val="22"/>
              </w:rPr>
              <w:t>1</w:t>
            </w:r>
            <w:r>
              <w:rPr>
                <w:rFonts w:ascii="Helvetica" w:hAnsi="Helvetica"/>
                <w:bCs/>
                <w:sz w:val="22"/>
                <w:szCs w:val="22"/>
              </w:rPr>
              <w:t xml:space="preserve"> </w:t>
            </w:r>
            <w:r w:rsidRPr="00FC7C78">
              <w:rPr>
                <w:rFonts w:ascii="Helvetica" w:hAnsi="Helvetica"/>
                <w:bCs/>
                <w:sz w:val="22"/>
                <w:szCs w:val="22"/>
              </w:rPr>
              <w:t>(b)</w:t>
            </w:r>
            <w:r>
              <w:rPr>
                <w:rFonts w:ascii="Helvetica" w:hAnsi="Helvetica"/>
                <w:bCs/>
                <w:sz w:val="22"/>
                <w:szCs w:val="22"/>
              </w:rPr>
              <w:t xml:space="preserve"> </w:t>
            </w:r>
            <w:r w:rsidRPr="00FC7C78">
              <w:rPr>
                <w:rFonts w:ascii="Helvetica" w:hAnsi="Helvetica"/>
                <w:bCs/>
                <w:sz w:val="22"/>
                <w:szCs w:val="22"/>
              </w:rPr>
              <w:t xml:space="preserve">(ii) </w:t>
            </w:r>
          </w:p>
        </w:tc>
        <w:tc>
          <w:tcPr>
            <w:tcW w:w="1512" w:type="dxa"/>
          </w:tcPr>
          <w:p w14:paraId="4F6DEA89" w14:textId="77777777" w:rsidR="000C5D5F" w:rsidRPr="00E52E06" w:rsidRDefault="000C5D5F" w:rsidP="005702A0">
            <w:pPr>
              <w:spacing w:before="60" w:after="60"/>
              <w:jc w:val="center"/>
              <w:rPr>
                <w:rFonts w:ascii="Helvetica" w:hAnsi="Helvetica"/>
                <w:b/>
                <w:bCs/>
                <w:sz w:val="22"/>
                <w:szCs w:val="22"/>
              </w:rPr>
            </w:pPr>
            <w:r>
              <w:rPr>
                <w:rFonts w:ascii="Helvetica" w:hAnsi="Helvetica"/>
                <w:b/>
                <w:bCs/>
                <w:sz w:val="22"/>
                <w:szCs w:val="22"/>
              </w:rPr>
              <w:t>Total mark</w:t>
            </w:r>
          </w:p>
        </w:tc>
      </w:tr>
      <w:tr w:rsidR="000C5D5F" w:rsidRPr="00FC7C78" w14:paraId="2B42870D" w14:textId="77777777" w:rsidTr="005702A0">
        <w:tc>
          <w:tcPr>
            <w:tcW w:w="1511" w:type="dxa"/>
          </w:tcPr>
          <w:p w14:paraId="049F1F00" w14:textId="77777777" w:rsidR="000C5D5F" w:rsidRPr="00FC7C78" w:rsidRDefault="000C5D5F" w:rsidP="005702A0">
            <w:pPr>
              <w:spacing w:before="120" w:after="60"/>
              <w:jc w:val="center"/>
              <w:rPr>
                <w:rFonts w:ascii="Helvetica" w:hAnsi="Helvetica"/>
                <w:bCs/>
                <w:sz w:val="22"/>
                <w:szCs w:val="22"/>
              </w:rPr>
            </w:pPr>
            <w:r>
              <w:rPr>
                <w:rFonts w:ascii="Helvetica" w:hAnsi="Helvetica"/>
                <w:bCs/>
                <w:sz w:val="22"/>
                <w:szCs w:val="22"/>
              </w:rPr>
              <w:t>Your marks</w:t>
            </w:r>
          </w:p>
        </w:tc>
        <w:tc>
          <w:tcPr>
            <w:tcW w:w="1511" w:type="dxa"/>
          </w:tcPr>
          <w:p w14:paraId="6775059C" w14:textId="77777777" w:rsidR="000C5D5F" w:rsidRPr="00FC7C78" w:rsidRDefault="000C5D5F" w:rsidP="005702A0">
            <w:pPr>
              <w:spacing w:before="120" w:after="60"/>
              <w:jc w:val="center"/>
              <w:rPr>
                <w:rFonts w:ascii="Helvetica" w:hAnsi="Helvetica"/>
                <w:bCs/>
                <w:sz w:val="22"/>
                <w:szCs w:val="22"/>
              </w:rPr>
            </w:pPr>
            <w:r>
              <w:rPr>
                <w:rFonts w:ascii="Helvetica" w:hAnsi="Helvetica"/>
                <w:bCs/>
                <w:sz w:val="22"/>
                <w:szCs w:val="22"/>
              </w:rPr>
              <w:t>… / 2</w:t>
            </w:r>
          </w:p>
        </w:tc>
        <w:tc>
          <w:tcPr>
            <w:tcW w:w="1511" w:type="dxa"/>
          </w:tcPr>
          <w:p w14:paraId="0F651DDF" w14:textId="77777777" w:rsidR="000C5D5F" w:rsidRPr="00FC7C78" w:rsidRDefault="000C5D5F" w:rsidP="005702A0">
            <w:pPr>
              <w:spacing w:before="120" w:after="60"/>
              <w:jc w:val="center"/>
              <w:rPr>
                <w:rFonts w:ascii="Helvetica" w:hAnsi="Helvetica"/>
                <w:bCs/>
                <w:sz w:val="22"/>
                <w:szCs w:val="22"/>
              </w:rPr>
            </w:pPr>
            <w:r w:rsidRPr="00FC7C78">
              <w:rPr>
                <w:rFonts w:ascii="Helvetica" w:hAnsi="Helvetica"/>
                <w:bCs/>
                <w:sz w:val="22"/>
                <w:szCs w:val="22"/>
              </w:rPr>
              <w:t>… / 2</w:t>
            </w:r>
          </w:p>
        </w:tc>
        <w:tc>
          <w:tcPr>
            <w:tcW w:w="1511" w:type="dxa"/>
          </w:tcPr>
          <w:p w14:paraId="3537B294" w14:textId="77777777" w:rsidR="000C5D5F" w:rsidRPr="00FC7C78" w:rsidRDefault="000C5D5F" w:rsidP="005702A0">
            <w:pPr>
              <w:spacing w:before="120" w:after="60"/>
              <w:jc w:val="center"/>
              <w:rPr>
                <w:rFonts w:ascii="Helvetica" w:hAnsi="Helvetica"/>
                <w:bCs/>
                <w:sz w:val="22"/>
                <w:szCs w:val="22"/>
              </w:rPr>
            </w:pPr>
            <w:r w:rsidRPr="00FC7C78">
              <w:rPr>
                <w:rFonts w:ascii="Helvetica" w:hAnsi="Helvetica"/>
                <w:bCs/>
                <w:sz w:val="22"/>
                <w:szCs w:val="22"/>
              </w:rPr>
              <w:t>… / 1</w:t>
            </w:r>
          </w:p>
        </w:tc>
        <w:tc>
          <w:tcPr>
            <w:tcW w:w="1511" w:type="dxa"/>
          </w:tcPr>
          <w:p w14:paraId="34CAA4F1" w14:textId="77777777" w:rsidR="000C5D5F" w:rsidRPr="00FC7C78" w:rsidRDefault="000C5D5F" w:rsidP="005702A0">
            <w:pPr>
              <w:spacing w:before="120" w:after="60"/>
              <w:jc w:val="center"/>
              <w:rPr>
                <w:rFonts w:ascii="Helvetica" w:hAnsi="Helvetica"/>
                <w:bCs/>
                <w:sz w:val="22"/>
                <w:szCs w:val="22"/>
              </w:rPr>
            </w:pPr>
            <w:r w:rsidRPr="00FC7C78">
              <w:rPr>
                <w:rFonts w:ascii="Helvetica" w:hAnsi="Helvetica"/>
                <w:bCs/>
                <w:sz w:val="22"/>
                <w:szCs w:val="22"/>
              </w:rPr>
              <w:t>… / 3</w:t>
            </w:r>
          </w:p>
        </w:tc>
        <w:tc>
          <w:tcPr>
            <w:tcW w:w="1512" w:type="dxa"/>
          </w:tcPr>
          <w:p w14:paraId="5D268ED6" w14:textId="77777777" w:rsidR="000C5D5F" w:rsidRPr="00E52E06" w:rsidRDefault="000C5D5F" w:rsidP="005702A0">
            <w:pPr>
              <w:spacing w:before="120" w:after="60"/>
              <w:jc w:val="center"/>
              <w:rPr>
                <w:rFonts w:ascii="Helvetica" w:hAnsi="Helvetica"/>
                <w:b/>
                <w:bCs/>
                <w:sz w:val="22"/>
                <w:szCs w:val="22"/>
              </w:rPr>
            </w:pPr>
            <w:r w:rsidRPr="00E52E06">
              <w:rPr>
                <w:rFonts w:ascii="Helvetica" w:hAnsi="Helvetica"/>
                <w:b/>
                <w:bCs/>
                <w:sz w:val="22"/>
                <w:szCs w:val="22"/>
              </w:rPr>
              <w:t>… / 8</w:t>
            </w:r>
          </w:p>
        </w:tc>
      </w:tr>
    </w:tbl>
    <w:p w14:paraId="3243D95C" w14:textId="77777777" w:rsidR="000C5D5F" w:rsidRDefault="000C5D5F" w:rsidP="000C5D5F">
      <w:pPr>
        <w:rPr>
          <w:rFonts w:ascii="Helvetica" w:hAnsi="Helvetica"/>
          <w:b/>
        </w:rPr>
      </w:pPr>
    </w:p>
    <w:p w14:paraId="6FF67DE1" w14:textId="77777777" w:rsidR="000C5D5F" w:rsidRDefault="000C5D5F" w:rsidP="000C5D5F">
      <w:pPr>
        <w:rPr>
          <w:rFonts w:ascii="Helvetica" w:hAnsi="Helvetica"/>
          <w:bCs/>
        </w:rPr>
      </w:pPr>
      <w:r>
        <w:rPr>
          <w:rFonts w:ascii="Helvetica" w:hAnsi="Helvetica"/>
          <w:bCs/>
          <w:u w:val="single"/>
        </w:rPr>
        <w:t>Question 2</w:t>
      </w:r>
      <w:r>
        <w:rPr>
          <w:rFonts w:ascii="Helvetica" w:hAnsi="Helvetica"/>
          <w:bCs/>
        </w:rPr>
        <w:t xml:space="preserve">  </w:t>
      </w:r>
      <w:r>
        <w:rPr>
          <w:rFonts w:ascii="Helvetica" w:hAnsi="Helvetica"/>
          <w:bCs/>
          <w:sz w:val="20"/>
          <w:szCs w:val="20"/>
        </w:rPr>
        <w:t>For the t</w:t>
      </w:r>
      <w:r w:rsidRPr="00F4306F">
        <w:rPr>
          <w:rFonts w:ascii="Helvetica" w:hAnsi="Helvetica"/>
          <w:bCs/>
          <w:sz w:val="20"/>
          <w:szCs w:val="20"/>
        </w:rPr>
        <w:t>alking mark scheme</w:t>
      </w:r>
      <w:r>
        <w:rPr>
          <w:rFonts w:ascii="Helvetica" w:hAnsi="Helvetica"/>
          <w:bCs/>
          <w:sz w:val="20"/>
          <w:szCs w:val="20"/>
        </w:rPr>
        <w:t xml:space="preserve"> on You Tube, go to</w:t>
      </w:r>
      <w:r>
        <w:rPr>
          <w:rFonts w:ascii="Helvetica" w:hAnsi="Helvetica"/>
          <w:bCs/>
        </w:rPr>
        <w:t xml:space="preserve">: </w:t>
      </w:r>
      <w:hyperlink r:id="rId17" w:history="1">
        <w:r w:rsidRPr="004C4FB2">
          <w:rPr>
            <w:rStyle w:val="Hyperlink"/>
            <w:rFonts w:ascii="Arial" w:eastAsia="Times New Roman" w:hAnsi="Arial" w:cs="Arial"/>
            <w:bCs/>
            <w:sz w:val="19"/>
            <w:szCs w:val="19"/>
            <w:lang w:eastAsia="en-GB"/>
          </w:rPr>
          <w:t>http://tinyurl.com/jchkxat</w:t>
        </w:r>
      </w:hyperlink>
    </w:p>
    <w:p w14:paraId="5E480A50" w14:textId="77777777" w:rsidR="000C5D5F" w:rsidRPr="000C5D5F" w:rsidRDefault="000C5D5F" w:rsidP="000C5D5F">
      <w:pPr>
        <w:rPr>
          <w:rFonts w:ascii="Helvetica" w:hAnsi="Helvetica"/>
          <w:bCs/>
          <w:sz w:val="12"/>
          <w:szCs w:val="12"/>
        </w:rPr>
      </w:pPr>
    </w:p>
    <w:tbl>
      <w:tblPr>
        <w:tblStyle w:val="TableGrid"/>
        <w:tblW w:w="2972" w:type="dxa"/>
        <w:tblLook w:val="04A0" w:firstRow="1" w:lastRow="0" w:firstColumn="1" w:lastColumn="0" w:noHBand="0" w:noVBand="1"/>
      </w:tblPr>
      <w:tblGrid>
        <w:gridCol w:w="1555"/>
        <w:gridCol w:w="1417"/>
      </w:tblGrid>
      <w:tr w:rsidR="000C5D5F" w:rsidRPr="00FC7C78" w14:paraId="0434F4F7" w14:textId="77777777" w:rsidTr="005702A0">
        <w:tc>
          <w:tcPr>
            <w:tcW w:w="1555" w:type="dxa"/>
          </w:tcPr>
          <w:p w14:paraId="0CC0765B"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Question</w:t>
            </w:r>
          </w:p>
        </w:tc>
        <w:tc>
          <w:tcPr>
            <w:tcW w:w="1417" w:type="dxa"/>
          </w:tcPr>
          <w:p w14:paraId="4E894BFC" w14:textId="77777777" w:rsidR="000C5D5F" w:rsidRPr="00E52E06" w:rsidRDefault="000C5D5F" w:rsidP="005702A0">
            <w:pPr>
              <w:spacing w:before="60" w:after="60"/>
              <w:jc w:val="center"/>
              <w:rPr>
                <w:rFonts w:ascii="Helvetica" w:hAnsi="Helvetica"/>
                <w:b/>
                <w:bCs/>
                <w:sz w:val="22"/>
                <w:szCs w:val="22"/>
              </w:rPr>
            </w:pPr>
            <w:r w:rsidRPr="00E52E06">
              <w:rPr>
                <w:rFonts w:ascii="Helvetica" w:hAnsi="Helvetica"/>
                <w:b/>
                <w:bCs/>
                <w:sz w:val="22"/>
                <w:szCs w:val="22"/>
              </w:rPr>
              <w:t xml:space="preserve">2 </w:t>
            </w:r>
          </w:p>
        </w:tc>
      </w:tr>
      <w:tr w:rsidR="000C5D5F" w:rsidRPr="00FC7C78" w14:paraId="3AC2A41E" w14:textId="77777777" w:rsidTr="005702A0">
        <w:tc>
          <w:tcPr>
            <w:tcW w:w="1555" w:type="dxa"/>
          </w:tcPr>
          <w:p w14:paraId="7EA66937" w14:textId="77777777" w:rsidR="000C5D5F" w:rsidRPr="00FC7C78" w:rsidRDefault="000C5D5F" w:rsidP="005702A0">
            <w:pPr>
              <w:spacing w:before="120" w:after="60"/>
              <w:jc w:val="center"/>
              <w:rPr>
                <w:rFonts w:ascii="Helvetica" w:hAnsi="Helvetica"/>
                <w:bCs/>
                <w:sz w:val="22"/>
                <w:szCs w:val="22"/>
              </w:rPr>
            </w:pPr>
            <w:r>
              <w:rPr>
                <w:rFonts w:ascii="Helvetica" w:hAnsi="Helvetica"/>
                <w:bCs/>
                <w:sz w:val="22"/>
                <w:szCs w:val="22"/>
              </w:rPr>
              <w:t>Your mark</w:t>
            </w:r>
          </w:p>
        </w:tc>
        <w:tc>
          <w:tcPr>
            <w:tcW w:w="1417" w:type="dxa"/>
          </w:tcPr>
          <w:p w14:paraId="511F59BE" w14:textId="77777777" w:rsidR="000C5D5F" w:rsidRPr="00E52E06" w:rsidRDefault="000C5D5F" w:rsidP="005702A0">
            <w:pPr>
              <w:spacing w:before="120" w:after="60"/>
              <w:jc w:val="center"/>
              <w:rPr>
                <w:rFonts w:ascii="Helvetica" w:hAnsi="Helvetica"/>
                <w:b/>
                <w:bCs/>
                <w:sz w:val="22"/>
                <w:szCs w:val="22"/>
              </w:rPr>
            </w:pPr>
            <w:r w:rsidRPr="00E52E06">
              <w:rPr>
                <w:rFonts w:ascii="Helvetica" w:hAnsi="Helvetica"/>
                <w:b/>
                <w:bCs/>
                <w:sz w:val="22"/>
                <w:szCs w:val="22"/>
              </w:rPr>
              <w:t>… / 5</w:t>
            </w:r>
          </w:p>
        </w:tc>
      </w:tr>
    </w:tbl>
    <w:p w14:paraId="581EE16C" w14:textId="77777777" w:rsidR="000C5D5F" w:rsidRPr="001D3533" w:rsidRDefault="000C5D5F" w:rsidP="000C5D5F">
      <w:pPr>
        <w:rPr>
          <w:rFonts w:ascii="Helvetica" w:hAnsi="Helvetica"/>
          <w:b/>
        </w:rPr>
      </w:pPr>
    </w:p>
    <w:p w14:paraId="33BAD3DC" w14:textId="77777777" w:rsidR="000C5D5F" w:rsidRDefault="000C5D5F" w:rsidP="000C5D5F">
      <w:pPr>
        <w:rPr>
          <w:rFonts w:ascii="Helvetica" w:hAnsi="Helvetica"/>
          <w:bCs/>
        </w:rPr>
      </w:pPr>
      <w:r>
        <w:rPr>
          <w:rFonts w:ascii="Helvetica" w:hAnsi="Helvetica"/>
          <w:bCs/>
          <w:u w:val="single"/>
        </w:rPr>
        <w:t>Question 3</w:t>
      </w:r>
      <w:r>
        <w:rPr>
          <w:rFonts w:ascii="Helvetica" w:hAnsi="Helvetica"/>
          <w:bCs/>
        </w:rPr>
        <w:t xml:space="preserve">  </w:t>
      </w:r>
      <w:r>
        <w:rPr>
          <w:rFonts w:ascii="Helvetica" w:hAnsi="Helvetica"/>
          <w:bCs/>
          <w:sz w:val="20"/>
          <w:szCs w:val="20"/>
        </w:rPr>
        <w:t>For the t</w:t>
      </w:r>
      <w:r w:rsidRPr="00F4306F">
        <w:rPr>
          <w:rFonts w:ascii="Helvetica" w:hAnsi="Helvetica"/>
          <w:bCs/>
          <w:sz w:val="20"/>
          <w:szCs w:val="20"/>
        </w:rPr>
        <w:t>alking mark scheme</w:t>
      </w:r>
      <w:r>
        <w:rPr>
          <w:rFonts w:ascii="Helvetica" w:hAnsi="Helvetica"/>
          <w:bCs/>
          <w:sz w:val="20"/>
          <w:szCs w:val="20"/>
        </w:rPr>
        <w:t xml:space="preserve"> on You Tube, go to</w:t>
      </w:r>
      <w:r>
        <w:rPr>
          <w:rFonts w:ascii="Helvetica" w:hAnsi="Helvetica"/>
          <w:bCs/>
        </w:rPr>
        <w:t xml:space="preserve">: </w:t>
      </w:r>
      <w:hyperlink r:id="rId18" w:history="1">
        <w:r w:rsidRPr="004C4FB2">
          <w:rPr>
            <w:rStyle w:val="Hyperlink"/>
            <w:rFonts w:ascii="Arial" w:eastAsia="Times New Roman" w:hAnsi="Arial" w:cs="Arial"/>
            <w:bCs/>
            <w:sz w:val="19"/>
            <w:szCs w:val="19"/>
            <w:lang w:eastAsia="en-GB"/>
          </w:rPr>
          <w:t>http://tinyurl.com/j3xnpy4</w:t>
        </w:r>
      </w:hyperlink>
    </w:p>
    <w:p w14:paraId="215E80C8" w14:textId="77777777" w:rsidR="000C5D5F" w:rsidRPr="000C5D5F" w:rsidRDefault="000C5D5F" w:rsidP="000C5D5F">
      <w:pPr>
        <w:rPr>
          <w:rFonts w:ascii="Helvetica" w:hAnsi="Helvetica"/>
          <w:bCs/>
          <w:sz w:val="12"/>
          <w:szCs w:val="12"/>
        </w:rPr>
      </w:pPr>
    </w:p>
    <w:tbl>
      <w:tblPr>
        <w:tblStyle w:val="TableGrid"/>
        <w:tblW w:w="9067" w:type="dxa"/>
        <w:tblLook w:val="04A0" w:firstRow="1" w:lastRow="0" w:firstColumn="1" w:lastColumn="0" w:noHBand="0" w:noVBand="1"/>
      </w:tblPr>
      <w:tblGrid>
        <w:gridCol w:w="1511"/>
        <w:gridCol w:w="1511"/>
        <w:gridCol w:w="1511"/>
        <w:gridCol w:w="1511"/>
        <w:gridCol w:w="1511"/>
        <w:gridCol w:w="1512"/>
      </w:tblGrid>
      <w:tr w:rsidR="000C5D5F" w:rsidRPr="00FC7C78" w14:paraId="3A01892D" w14:textId="77777777" w:rsidTr="005702A0">
        <w:tc>
          <w:tcPr>
            <w:tcW w:w="1511" w:type="dxa"/>
          </w:tcPr>
          <w:p w14:paraId="417F34AD"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Question</w:t>
            </w:r>
          </w:p>
        </w:tc>
        <w:tc>
          <w:tcPr>
            <w:tcW w:w="1511" w:type="dxa"/>
          </w:tcPr>
          <w:p w14:paraId="48149748"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3 (a)</w:t>
            </w:r>
            <w:r w:rsidRPr="00FC7C78">
              <w:rPr>
                <w:rFonts w:ascii="Helvetica" w:hAnsi="Helvetica"/>
                <w:bCs/>
                <w:sz w:val="22"/>
                <w:szCs w:val="22"/>
              </w:rPr>
              <w:t xml:space="preserve"> </w:t>
            </w:r>
          </w:p>
        </w:tc>
        <w:tc>
          <w:tcPr>
            <w:tcW w:w="1511" w:type="dxa"/>
          </w:tcPr>
          <w:p w14:paraId="58FC751B"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3 (b</w:t>
            </w:r>
            <w:r w:rsidRPr="00FC7C78">
              <w:rPr>
                <w:rFonts w:ascii="Helvetica" w:hAnsi="Helvetica"/>
                <w:bCs/>
                <w:sz w:val="22"/>
                <w:szCs w:val="22"/>
              </w:rPr>
              <w:t>)</w:t>
            </w:r>
            <w:r>
              <w:rPr>
                <w:rFonts w:ascii="Helvetica" w:hAnsi="Helvetica"/>
                <w:bCs/>
                <w:sz w:val="22"/>
                <w:szCs w:val="22"/>
              </w:rPr>
              <w:t xml:space="preserve"> </w:t>
            </w:r>
            <w:r w:rsidRPr="00FC7C78">
              <w:rPr>
                <w:rFonts w:ascii="Helvetica" w:hAnsi="Helvetica"/>
                <w:bCs/>
                <w:sz w:val="22"/>
                <w:szCs w:val="22"/>
              </w:rPr>
              <w:t xml:space="preserve">(i) </w:t>
            </w:r>
          </w:p>
        </w:tc>
        <w:tc>
          <w:tcPr>
            <w:tcW w:w="1511" w:type="dxa"/>
          </w:tcPr>
          <w:p w14:paraId="68255F61"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3 (</w:t>
            </w:r>
            <w:r w:rsidRPr="00FC7C78">
              <w:rPr>
                <w:rFonts w:ascii="Helvetica" w:hAnsi="Helvetica"/>
                <w:bCs/>
                <w:sz w:val="22"/>
                <w:szCs w:val="22"/>
              </w:rPr>
              <w:t>b)</w:t>
            </w:r>
            <w:r>
              <w:rPr>
                <w:rFonts w:ascii="Helvetica" w:hAnsi="Helvetica"/>
                <w:bCs/>
                <w:sz w:val="22"/>
                <w:szCs w:val="22"/>
              </w:rPr>
              <w:t xml:space="preserve"> </w:t>
            </w:r>
            <w:r w:rsidRPr="00FC7C78">
              <w:rPr>
                <w:rFonts w:ascii="Helvetica" w:hAnsi="Helvetica"/>
                <w:bCs/>
                <w:sz w:val="22"/>
                <w:szCs w:val="22"/>
              </w:rPr>
              <w:t>(</w:t>
            </w:r>
            <w:r>
              <w:rPr>
                <w:rFonts w:ascii="Helvetica" w:hAnsi="Helvetica"/>
                <w:bCs/>
                <w:sz w:val="22"/>
                <w:szCs w:val="22"/>
              </w:rPr>
              <w:t>i</w:t>
            </w:r>
            <w:r w:rsidRPr="00FC7C78">
              <w:rPr>
                <w:rFonts w:ascii="Helvetica" w:hAnsi="Helvetica"/>
                <w:bCs/>
                <w:sz w:val="22"/>
                <w:szCs w:val="22"/>
              </w:rPr>
              <w:t xml:space="preserve">i) </w:t>
            </w:r>
          </w:p>
        </w:tc>
        <w:tc>
          <w:tcPr>
            <w:tcW w:w="1511" w:type="dxa"/>
          </w:tcPr>
          <w:p w14:paraId="7CC8EC85"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 xml:space="preserve">3 </w:t>
            </w:r>
            <w:r w:rsidRPr="00FC7C78">
              <w:rPr>
                <w:rFonts w:ascii="Helvetica" w:hAnsi="Helvetica"/>
                <w:bCs/>
                <w:sz w:val="22"/>
                <w:szCs w:val="22"/>
              </w:rPr>
              <w:t>(b)</w:t>
            </w:r>
            <w:r>
              <w:rPr>
                <w:rFonts w:ascii="Helvetica" w:hAnsi="Helvetica"/>
                <w:bCs/>
                <w:sz w:val="22"/>
                <w:szCs w:val="22"/>
              </w:rPr>
              <w:t xml:space="preserve"> </w:t>
            </w:r>
            <w:r w:rsidRPr="00FC7C78">
              <w:rPr>
                <w:rFonts w:ascii="Helvetica" w:hAnsi="Helvetica"/>
                <w:bCs/>
                <w:sz w:val="22"/>
                <w:szCs w:val="22"/>
              </w:rPr>
              <w:t>(</w:t>
            </w:r>
            <w:r>
              <w:rPr>
                <w:rFonts w:ascii="Helvetica" w:hAnsi="Helvetica"/>
                <w:bCs/>
                <w:sz w:val="22"/>
                <w:szCs w:val="22"/>
              </w:rPr>
              <w:t>i</w:t>
            </w:r>
            <w:r w:rsidRPr="00FC7C78">
              <w:rPr>
                <w:rFonts w:ascii="Helvetica" w:hAnsi="Helvetica"/>
                <w:bCs/>
                <w:sz w:val="22"/>
                <w:szCs w:val="22"/>
              </w:rPr>
              <w:t xml:space="preserve">ii) </w:t>
            </w:r>
          </w:p>
        </w:tc>
        <w:tc>
          <w:tcPr>
            <w:tcW w:w="1512" w:type="dxa"/>
          </w:tcPr>
          <w:p w14:paraId="432693D1" w14:textId="77777777" w:rsidR="000C5D5F" w:rsidRPr="00E52E06" w:rsidRDefault="000C5D5F" w:rsidP="005702A0">
            <w:pPr>
              <w:spacing w:before="60" w:after="60"/>
              <w:jc w:val="center"/>
              <w:rPr>
                <w:rFonts w:ascii="Helvetica" w:hAnsi="Helvetica"/>
                <w:b/>
                <w:bCs/>
                <w:sz w:val="22"/>
                <w:szCs w:val="22"/>
              </w:rPr>
            </w:pPr>
            <w:r>
              <w:rPr>
                <w:rFonts w:ascii="Helvetica" w:hAnsi="Helvetica"/>
                <w:b/>
                <w:bCs/>
                <w:sz w:val="22"/>
                <w:szCs w:val="22"/>
              </w:rPr>
              <w:t>Total mark</w:t>
            </w:r>
          </w:p>
        </w:tc>
      </w:tr>
      <w:tr w:rsidR="000C5D5F" w:rsidRPr="00FC7C78" w14:paraId="56853D53" w14:textId="77777777" w:rsidTr="005702A0">
        <w:tc>
          <w:tcPr>
            <w:tcW w:w="1511" w:type="dxa"/>
          </w:tcPr>
          <w:p w14:paraId="67F84B6D" w14:textId="77777777" w:rsidR="000C5D5F" w:rsidRPr="00FC7C78" w:rsidRDefault="000C5D5F" w:rsidP="005702A0">
            <w:pPr>
              <w:spacing w:before="120" w:after="60"/>
              <w:jc w:val="center"/>
              <w:rPr>
                <w:rFonts w:ascii="Helvetica" w:hAnsi="Helvetica"/>
                <w:bCs/>
                <w:sz w:val="22"/>
                <w:szCs w:val="22"/>
              </w:rPr>
            </w:pPr>
            <w:r>
              <w:rPr>
                <w:rFonts w:ascii="Helvetica" w:hAnsi="Helvetica"/>
                <w:bCs/>
                <w:sz w:val="22"/>
                <w:szCs w:val="22"/>
              </w:rPr>
              <w:t>Your marks</w:t>
            </w:r>
          </w:p>
        </w:tc>
        <w:tc>
          <w:tcPr>
            <w:tcW w:w="1511" w:type="dxa"/>
          </w:tcPr>
          <w:p w14:paraId="3B728AC3" w14:textId="77777777" w:rsidR="000C5D5F" w:rsidRPr="00FC7C78" w:rsidRDefault="000C5D5F" w:rsidP="005702A0">
            <w:pPr>
              <w:spacing w:before="120" w:after="60"/>
              <w:jc w:val="center"/>
              <w:rPr>
                <w:rFonts w:ascii="Helvetica" w:hAnsi="Helvetica"/>
                <w:bCs/>
                <w:sz w:val="22"/>
                <w:szCs w:val="22"/>
              </w:rPr>
            </w:pPr>
            <w:r>
              <w:rPr>
                <w:rFonts w:ascii="Helvetica" w:hAnsi="Helvetica"/>
                <w:bCs/>
                <w:sz w:val="22"/>
                <w:szCs w:val="22"/>
              </w:rPr>
              <w:t>… / 1</w:t>
            </w:r>
          </w:p>
        </w:tc>
        <w:tc>
          <w:tcPr>
            <w:tcW w:w="1511" w:type="dxa"/>
          </w:tcPr>
          <w:p w14:paraId="34421F7A" w14:textId="77777777" w:rsidR="000C5D5F" w:rsidRPr="00FC7C78" w:rsidRDefault="000C5D5F" w:rsidP="005702A0">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1</w:t>
            </w:r>
          </w:p>
        </w:tc>
        <w:tc>
          <w:tcPr>
            <w:tcW w:w="1511" w:type="dxa"/>
          </w:tcPr>
          <w:p w14:paraId="67BE4D7B" w14:textId="77777777" w:rsidR="000C5D5F" w:rsidRPr="00FC7C78" w:rsidRDefault="000C5D5F" w:rsidP="005702A0">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4</w:t>
            </w:r>
          </w:p>
        </w:tc>
        <w:tc>
          <w:tcPr>
            <w:tcW w:w="1511" w:type="dxa"/>
          </w:tcPr>
          <w:p w14:paraId="0AAF5070" w14:textId="77777777" w:rsidR="000C5D5F" w:rsidRPr="00FC7C78" w:rsidRDefault="000C5D5F" w:rsidP="005702A0">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1</w:t>
            </w:r>
          </w:p>
        </w:tc>
        <w:tc>
          <w:tcPr>
            <w:tcW w:w="1512" w:type="dxa"/>
          </w:tcPr>
          <w:p w14:paraId="02AD899F" w14:textId="77777777" w:rsidR="000C5D5F" w:rsidRPr="00E52E06" w:rsidRDefault="000C5D5F" w:rsidP="005702A0">
            <w:pPr>
              <w:spacing w:before="120" w:after="60"/>
              <w:jc w:val="center"/>
              <w:rPr>
                <w:rFonts w:ascii="Helvetica" w:hAnsi="Helvetica"/>
                <w:b/>
                <w:bCs/>
                <w:sz w:val="22"/>
                <w:szCs w:val="22"/>
              </w:rPr>
            </w:pPr>
            <w:r>
              <w:rPr>
                <w:rFonts w:ascii="Helvetica" w:hAnsi="Helvetica"/>
                <w:b/>
                <w:bCs/>
                <w:sz w:val="22"/>
                <w:szCs w:val="22"/>
              </w:rPr>
              <w:t>… / 7</w:t>
            </w:r>
          </w:p>
        </w:tc>
      </w:tr>
    </w:tbl>
    <w:p w14:paraId="508E8B92" w14:textId="77777777" w:rsidR="000C5D5F" w:rsidRPr="001D3533" w:rsidRDefault="000C5D5F" w:rsidP="000C5D5F">
      <w:pPr>
        <w:rPr>
          <w:rFonts w:ascii="Helvetica" w:hAnsi="Helvetica"/>
          <w:b/>
        </w:rPr>
      </w:pPr>
    </w:p>
    <w:p w14:paraId="078D3888" w14:textId="77777777" w:rsidR="000C5D5F" w:rsidRDefault="000C5D5F" w:rsidP="000C5D5F">
      <w:pPr>
        <w:rPr>
          <w:rFonts w:ascii="Helvetica" w:hAnsi="Helvetica"/>
          <w:bCs/>
        </w:rPr>
      </w:pPr>
      <w:r>
        <w:rPr>
          <w:rFonts w:ascii="Helvetica" w:hAnsi="Helvetica"/>
          <w:bCs/>
          <w:u w:val="single"/>
        </w:rPr>
        <w:t>Question 4</w:t>
      </w:r>
      <w:r>
        <w:rPr>
          <w:rFonts w:ascii="Helvetica" w:hAnsi="Helvetica"/>
          <w:bCs/>
        </w:rPr>
        <w:t xml:space="preserve">  </w:t>
      </w:r>
      <w:r>
        <w:rPr>
          <w:rFonts w:ascii="Helvetica" w:hAnsi="Helvetica"/>
          <w:bCs/>
          <w:sz w:val="20"/>
          <w:szCs w:val="20"/>
        </w:rPr>
        <w:t>For the t</w:t>
      </w:r>
      <w:r w:rsidRPr="00F4306F">
        <w:rPr>
          <w:rFonts w:ascii="Helvetica" w:hAnsi="Helvetica"/>
          <w:bCs/>
          <w:sz w:val="20"/>
          <w:szCs w:val="20"/>
        </w:rPr>
        <w:t>alking mark scheme</w:t>
      </w:r>
      <w:r>
        <w:rPr>
          <w:rFonts w:ascii="Helvetica" w:hAnsi="Helvetica"/>
          <w:bCs/>
          <w:sz w:val="20"/>
          <w:szCs w:val="20"/>
        </w:rPr>
        <w:t xml:space="preserve"> on You Tube, go to</w:t>
      </w:r>
      <w:r>
        <w:rPr>
          <w:rFonts w:ascii="Helvetica" w:hAnsi="Helvetica"/>
          <w:bCs/>
        </w:rPr>
        <w:t xml:space="preserve">: </w:t>
      </w:r>
      <w:r w:rsidRPr="004C4FB2">
        <w:rPr>
          <w:rStyle w:val="Hyperlink"/>
          <w:rFonts w:ascii="Arial" w:eastAsia="Times New Roman" w:hAnsi="Arial" w:cs="Arial"/>
          <w:bCs/>
          <w:sz w:val="19"/>
          <w:szCs w:val="19"/>
          <w:lang w:eastAsia="en-GB"/>
        </w:rPr>
        <w:t>http://tinyurl.com/jy4uxnu</w:t>
      </w:r>
    </w:p>
    <w:p w14:paraId="4FBE80BD" w14:textId="77777777" w:rsidR="000C5D5F" w:rsidRPr="000C5D5F" w:rsidRDefault="000C5D5F" w:rsidP="000C5D5F">
      <w:pPr>
        <w:rPr>
          <w:rFonts w:ascii="Helvetica" w:hAnsi="Helvetica"/>
          <w:bCs/>
          <w:sz w:val="12"/>
          <w:szCs w:val="12"/>
        </w:rPr>
      </w:pPr>
    </w:p>
    <w:tbl>
      <w:tblPr>
        <w:tblStyle w:val="TableGrid"/>
        <w:tblW w:w="2972" w:type="dxa"/>
        <w:tblLook w:val="04A0" w:firstRow="1" w:lastRow="0" w:firstColumn="1" w:lastColumn="0" w:noHBand="0" w:noVBand="1"/>
      </w:tblPr>
      <w:tblGrid>
        <w:gridCol w:w="1555"/>
        <w:gridCol w:w="1417"/>
      </w:tblGrid>
      <w:tr w:rsidR="000C5D5F" w:rsidRPr="00FC7C78" w14:paraId="6A3AF1BF" w14:textId="77777777" w:rsidTr="005702A0">
        <w:tc>
          <w:tcPr>
            <w:tcW w:w="1555" w:type="dxa"/>
          </w:tcPr>
          <w:p w14:paraId="5A5DA980"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Question</w:t>
            </w:r>
          </w:p>
        </w:tc>
        <w:tc>
          <w:tcPr>
            <w:tcW w:w="1417" w:type="dxa"/>
          </w:tcPr>
          <w:p w14:paraId="563C8158" w14:textId="77777777" w:rsidR="000C5D5F" w:rsidRPr="00E52E06" w:rsidRDefault="000C5D5F" w:rsidP="005702A0">
            <w:pPr>
              <w:spacing w:before="60" w:after="60"/>
              <w:jc w:val="center"/>
              <w:rPr>
                <w:rFonts w:ascii="Helvetica" w:hAnsi="Helvetica"/>
                <w:b/>
                <w:bCs/>
                <w:sz w:val="22"/>
                <w:szCs w:val="22"/>
              </w:rPr>
            </w:pPr>
            <w:r>
              <w:rPr>
                <w:rFonts w:ascii="Helvetica" w:hAnsi="Helvetica"/>
                <w:b/>
                <w:bCs/>
                <w:sz w:val="22"/>
                <w:szCs w:val="22"/>
              </w:rPr>
              <w:t>4</w:t>
            </w:r>
          </w:p>
        </w:tc>
      </w:tr>
      <w:tr w:rsidR="000C5D5F" w:rsidRPr="00FC7C78" w14:paraId="3FC83353" w14:textId="77777777" w:rsidTr="005702A0">
        <w:tc>
          <w:tcPr>
            <w:tcW w:w="1555" w:type="dxa"/>
          </w:tcPr>
          <w:p w14:paraId="725911FD" w14:textId="77777777" w:rsidR="000C5D5F" w:rsidRPr="00FC7C78" w:rsidRDefault="000C5D5F" w:rsidP="005702A0">
            <w:pPr>
              <w:spacing w:before="120" w:after="60"/>
              <w:jc w:val="center"/>
              <w:rPr>
                <w:rFonts w:ascii="Helvetica" w:hAnsi="Helvetica"/>
                <w:bCs/>
                <w:sz w:val="22"/>
                <w:szCs w:val="22"/>
              </w:rPr>
            </w:pPr>
            <w:r>
              <w:rPr>
                <w:rFonts w:ascii="Helvetica" w:hAnsi="Helvetica"/>
                <w:bCs/>
                <w:sz w:val="22"/>
                <w:szCs w:val="22"/>
              </w:rPr>
              <w:t>Your mark</w:t>
            </w:r>
          </w:p>
        </w:tc>
        <w:tc>
          <w:tcPr>
            <w:tcW w:w="1417" w:type="dxa"/>
          </w:tcPr>
          <w:p w14:paraId="5E13FC70" w14:textId="77777777" w:rsidR="000C5D5F" w:rsidRPr="00E52E06" w:rsidRDefault="000C5D5F" w:rsidP="005702A0">
            <w:pPr>
              <w:spacing w:before="120" w:after="60"/>
              <w:jc w:val="center"/>
              <w:rPr>
                <w:rFonts w:ascii="Helvetica" w:hAnsi="Helvetica"/>
                <w:b/>
                <w:bCs/>
                <w:sz w:val="22"/>
                <w:szCs w:val="22"/>
              </w:rPr>
            </w:pPr>
            <w:r w:rsidRPr="00E52E06">
              <w:rPr>
                <w:rFonts w:ascii="Helvetica" w:hAnsi="Helvetica"/>
                <w:b/>
                <w:bCs/>
                <w:sz w:val="22"/>
                <w:szCs w:val="22"/>
              </w:rPr>
              <w:t xml:space="preserve">… / </w:t>
            </w:r>
            <w:r>
              <w:rPr>
                <w:rFonts w:ascii="Helvetica" w:hAnsi="Helvetica"/>
                <w:b/>
                <w:bCs/>
                <w:sz w:val="22"/>
                <w:szCs w:val="22"/>
              </w:rPr>
              <w:t>3</w:t>
            </w:r>
          </w:p>
        </w:tc>
      </w:tr>
    </w:tbl>
    <w:p w14:paraId="7E65BA6F" w14:textId="77777777" w:rsidR="000C5D5F" w:rsidRPr="001D3533" w:rsidRDefault="000C5D5F" w:rsidP="000C5D5F">
      <w:pPr>
        <w:rPr>
          <w:rFonts w:ascii="Helvetica" w:hAnsi="Helvetica"/>
          <w:b/>
        </w:rPr>
      </w:pPr>
    </w:p>
    <w:p w14:paraId="1FAE38E0" w14:textId="77777777" w:rsidR="000C5D5F" w:rsidRPr="003A0A91" w:rsidRDefault="000C5D5F" w:rsidP="000C5D5F">
      <w:pPr>
        <w:rPr>
          <w:rFonts w:ascii="Verdana" w:eastAsia="Times New Roman" w:hAnsi="Verdana" w:cs="Times New Roman"/>
          <w:color w:val="000000"/>
          <w:sz w:val="19"/>
          <w:szCs w:val="19"/>
          <w:lang w:eastAsia="en-GB"/>
        </w:rPr>
      </w:pPr>
      <w:r>
        <w:rPr>
          <w:rFonts w:ascii="Helvetica" w:hAnsi="Helvetica"/>
          <w:bCs/>
          <w:u w:val="single"/>
        </w:rPr>
        <w:t>Question 5</w:t>
      </w:r>
      <w:r>
        <w:rPr>
          <w:rFonts w:ascii="Helvetica" w:hAnsi="Helvetica"/>
          <w:bCs/>
        </w:rPr>
        <w:t xml:space="preserve">  </w:t>
      </w:r>
      <w:r>
        <w:rPr>
          <w:rFonts w:ascii="Helvetica" w:hAnsi="Helvetica"/>
          <w:bCs/>
          <w:sz w:val="20"/>
          <w:szCs w:val="20"/>
        </w:rPr>
        <w:t>For the t</w:t>
      </w:r>
      <w:r w:rsidRPr="00F4306F">
        <w:rPr>
          <w:rFonts w:ascii="Helvetica" w:hAnsi="Helvetica"/>
          <w:bCs/>
          <w:sz w:val="20"/>
          <w:szCs w:val="20"/>
        </w:rPr>
        <w:t>alking mark scheme</w:t>
      </w:r>
      <w:r>
        <w:rPr>
          <w:rFonts w:ascii="Helvetica" w:hAnsi="Helvetica"/>
          <w:bCs/>
          <w:sz w:val="20"/>
          <w:szCs w:val="20"/>
        </w:rPr>
        <w:t xml:space="preserve"> on You Tube, go to</w:t>
      </w:r>
      <w:r>
        <w:rPr>
          <w:rFonts w:ascii="Helvetica" w:hAnsi="Helvetica"/>
          <w:bCs/>
        </w:rPr>
        <w:t xml:space="preserve">: </w:t>
      </w:r>
      <w:r w:rsidRPr="003A0A91">
        <w:rPr>
          <w:rStyle w:val="Hyperlink"/>
          <w:rFonts w:ascii="Arial" w:hAnsi="Arial" w:cs="Arial"/>
          <w:sz w:val="19"/>
          <w:szCs w:val="19"/>
          <w:lang w:eastAsia="en-GB"/>
        </w:rPr>
        <w:t>http://tinyurl.com/zusjmvn</w:t>
      </w:r>
    </w:p>
    <w:p w14:paraId="79C8A949" w14:textId="77777777" w:rsidR="000C5D5F" w:rsidRDefault="000C5D5F" w:rsidP="000C5D5F">
      <w:pPr>
        <w:rPr>
          <w:rFonts w:ascii="Helvetica" w:hAnsi="Helvetica"/>
          <w:bCs/>
        </w:rPr>
      </w:pPr>
      <w:r w:rsidRPr="00ED77E1">
        <w:rPr>
          <w:rFonts w:ascii="Helvetica" w:hAnsi="Helvetica"/>
          <w:b/>
          <w:noProof/>
          <w:lang w:eastAsia="en-GB"/>
        </w:rPr>
        <mc:AlternateContent>
          <mc:Choice Requires="wps">
            <w:drawing>
              <wp:anchor distT="45720" distB="45720" distL="114300" distR="114300" simplePos="0" relativeHeight="251659264" behindDoc="0" locked="0" layoutInCell="1" allowOverlap="1" wp14:anchorId="7B64A13A" wp14:editId="5E8A3564">
                <wp:simplePos x="0" y="0"/>
                <wp:positionH relativeFrom="column">
                  <wp:posOffset>4994275</wp:posOffset>
                </wp:positionH>
                <wp:positionV relativeFrom="paragraph">
                  <wp:posOffset>123825</wp:posOffset>
                </wp:positionV>
                <wp:extent cx="1061720" cy="659130"/>
                <wp:effectExtent l="0" t="0" r="241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659130"/>
                        </a:xfrm>
                        <a:prstGeom prst="rect">
                          <a:avLst/>
                        </a:prstGeom>
                        <a:solidFill>
                          <a:srgbClr val="FFFFFF"/>
                        </a:solidFill>
                        <a:ln w="25400">
                          <a:solidFill>
                            <a:srgbClr val="000000"/>
                          </a:solidFill>
                          <a:miter lim="800000"/>
                          <a:headEnd/>
                          <a:tailEnd/>
                        </a:ln>
                      </wps:spPr>
                      <wps:txbx>
                        <w:txbxContent>
                          <w:p w14:paraId="5E998A70" w14:textId="77777777" w:rsidR="000C5D5F" w:rsidRPr="00ED77E1" w:rsidRDefault="000C5D5F" w:rsidP="000C5D5F">
                            <w:pPr>
                              <w:spacing w:line="360" w:lineRule="auto"/>
                              <w:jc w:val="center"/>
                              <w:rPr>
                                <w:rFonts w:ascii="Helvetica" w:hAnsi="Helvetica"/>
                                <w:b/>
                                <w:bCs/>
                              </w:rPr>
                            </w:pPr>
                            <w:r>
                              <w:rPr>
                                <w:rFonts w:ascii="Helvetica" w:hAnsi="Helvetica"/>
                                <w:b/>
                                <w:bCs/>
                              </w:rPr>
                              <w:t>Overall</w:t>
                            </w:r>
                            <w:r w:rsidRPr="00ED77E1">
                              <w:rPr>
                                <w:rFonts w:ascii="Helvetica" w:hAnsi="Helvetica"/>
                                <w:b/>
                                <w:bCs/>
                              </w:rPr>
                              <w:t xml:space="preserve"> mark</w:t>
                            </w:r>
                          </w:p>
                          <w:p w14:paraId="4360E1F9" w14:textId="77777777" w:rsidR="000C5D5F" w:rsidRPr="00ED77E1" w:rsidRDefault="000C5D5F" w:rsidP="000C5D5F">
                            <w:pPr>
                              <w:spacing w:line="360" w:lineRule="auto"/>
                              <w:jc w:val="center"/>
                              <w:rPr>
                                <w:rFonts w:ascii="Helvetica" w:hAnsi="Helvetica"/>
                                <w:b/>
                                <w:bCs/>
                              </w:rPr>
                            </w:pPr>
                            <w:r>
                              <w:rPr>
                                <w:rFonts w:ascii="Helvetica" w:hAnsi="Helvetica"/>
                                <w:b/>
                                <w:bCs/>
                              </w:rPr>
                              <w:t>… / 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64A13A" id="_x0000_t202" coordsize="21600,21600" o:spt="202" path="m,l,21600r21600,l21600,xe">
                <v:stroke joinstyle="miter"/>
                <v:path gradientshapeok="t" o:connecttype="rect"/>
              </v:shapetype>
              <v:shape id="Text Box 2" o:spid="_x0000_s1026" type="#_x0000_t202" style="position:absolute;margin-left:393.25pt;margin-top:9.75pt;width:83.6pt;height:51.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" strokeweight="2pt">
                <v:textbox>
                  <w:txbxContent>
                    <w:p w14:paraId="5E998A70" w14:textId="77777777" w:rsidR="000C5D5F" w:rsidRPr="00ED77E1" w:rsidRDefault="000C5D5F" w:rsidP="000C5D5F">
                      <w:pPr>
                        <w:spacing w:line="360" w:lineRule="auto"/>
                        <w:jc w:val="center"/>
                        <w:rPr>
                          <w:rFonts w:ascii="Helvetica" w:hAnsi="Helvetica"/>
                          <w:b/>
                          <w:bCs/>
                        </w:rPr>
                      </w:pPr>
                      <w:r>
                        <w:rPr>
                          <w:rFonts w:ascii="Helvetica" w:hAnsi="Helvetica"/>
                          <w:b/>
                          <w:bCs/>
                        </w:rPr>
                        <w:t>Overall</w:t>
                      </w:r>
                      <w:r w:rsidRPr="00ED77E1">
                        <w:rPr>
                          <w:rFonts w:ascii="Helvetica" w:hAnsi="Helvetica"/>
                          <w:b/>
                          <w:bCs/>
                        </w:rPr>
                        <w:t xml:space="preserve"> mark</w:t>
                      </w:r>
                    </w:p>
                    <w:p w14:paraId="4360E1F9" w14:textId="77777777" w:rsidR="000C5D5F" w:rsidRPr="00ED77E1" w:rsidRDefault="000C5D5F" w:rsidP="000C5D5F">
                      <w:pPr>
                        <w:spacing w:line="360" w:lineRule="auto"/>
                        <w:jc w:val="center"/>
                        <w:rPr>
                          <w:rFonts w:ascii="Helvetica" w:hAnsi="Helvetica"/>
                          <w:b/>
                          <w:bCs/>
                        </w:rPr>
                      </w:pPr>
                      <w:r>
                        <w:rPr>
                          <w:rFonts w:ascii="Helvetica" w:hAnsi="Helvetica"/>
                          <w:b/>
                          <w:bCs/>
                        </w:rPr>
                        <w:t>… / 28</w:t>
                      </w:r>
                    </w:p>
                  </w:txbxContent>
                </v:textbox>
                <w10:wrap type="square"/>
              </v:shape>
            </w:pict>
          </mc:Fallback>
        </mc:AlternateContent>
      </w:r>
    </w:p>
    <w:tbl>
      <w:tblPr>
        <w:tblStyle w:val="TableGrid"/>
        <w:tblW w:w="7556" w:type="dxa"/>
        <w:tblLook w:val="04A0" w:firstRow="1" w:lastRow="0" w:firstColumn="1" w:lastColumn="0" w:noHBand="0" w:noVBand="1"/>
      </w:tblPr>
      <w:tblGrid>
        <w:gridCol w:w="1511"/>
        <w:gridCol w:w="1511"/>
        <w:gridCol w:w="1511"/>
        <w:gridCol w:w="1511"/>
        <w:gridCol w:w="1512"/>
      </w:tblGrid>
      <w:tr w:rsidR="000C5D5F" w:rsidRPr="00FC7C78" w14:paraId="1492132D" w14:textId="77777777" w:rsidTr="005702A0">
        <w:tc>
          <w:tcPr>
            <w:tcW w:w="1511" w:type="dxa"/>
          </w:tcPr>
          <w:p w14:paraId="22135367"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Question</w:t>
            </w:r>
          </w:p>
        </w:tc>
        <w:tc>
          <w:tcPr>
            <w:tcW w:w="1511" w:type="dxa"/>
          </w:tcPr>
          <w:p w14:paraId="5A734FE3"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5 (a)</w:t>
            </w:r>
            <w:r w:rsidRPr="00FC7C78">
              <w:rPr>
                <w:rFonts w:ascii="Helvetica" w:hAnsi="Helvetica"/>
                <w:bCs/>
                <w:sz w:val="22"/>
                <w:szCs w:val="22"/>
              </w:rPr>
              <w:t xml:space="preserve"> </w:t>
            </w:r>
          </w:p>
        </w:tc>
        <w:tc>
          <w:tcPr>
            <w:tcW w:w="1511" w:type="dxa"/>
          </w:tcPr>
          <w:p w14:paraId="14CC9D85"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5 (b</w:t>
            </w:r>
            <w:r w:rsidRPr="00FC7C78">
              <w:rPr>
                <w:rFonts w:ascii="Helvetica" w:hAnsi="Helvetica"/>
                <w:bCs/>
                <w:sz w:val="22"/>
                <w:szCs w:val="22"/>
              </w:rPr>
              <w:t xml:space="preserve">) </w:t>
            </w:r>
          </w:p>
        </w:tc>
        <w:tc>
          <w:tcPr>
            <w:tcW w:w="1511" w:type="dxa"/>
          </w:tcPr>
          <w:p w14:paraId="08C3B9EE" w14:textId="77777777" w:rsidR="000C5D5F" w:rsidRPr="00FC7C78" w:rsidRDefault="000C5D5F" w:rsidP="005702A0">
            <w:pPr>
              <w:spacing w:before="60" w:after="60"/>
              <w:jc w:val="center"/>
              <w:rPr>
                <w:rFonts w:ascii="Helvetica" w:hAnsi="Helvetica"/>
                <w:bCs/>
                <w:sz w:val="22"/>
                <w:szCs w:val="22"/>
              </w:rPr>
            </w:pPr>
            <w:r>
              <w:rPr>
                <w:rFonts w:ascii="Helvetica" w:hAnsi="Helvetica"/>
                <w:bCs/>
                <w:sz w:val="22"/>
                <w:szCs w:val="22"/>
              </w:rPr>
              <w:t xml:space="preserve">5 </w:t>
            </w:r>
            <w:r w:rsidRPr="00FC7C78">
              <w:rPr>
                <w:rFonts w:ascii="Helvetica" w:hAnsi="Helvetica"/>
                <w:bCs/>
                <w:sz w:val="22"/>
                <w:szCs w:val="22"/>
              </w:rPr>
              <w:t>(</w:t>
            </w:r>
            <w:r>
              <w:rPr>
                <w:rFonts w:ascii="Helvetica" w:hAnsi="Helvetica"/>
                <w:bCs/>
                <w:sz w:val="22"/>
                <w:szCs w:val="22"/>
              </w:rPr>
              <w:t>c)</w:t>
            </w:r>
            <w:r w:rsidRPr="00FC7C78">
              <w:rPr>
                <w:rFonts w:ascii="Helvetica" w:hAnsi="Helvetica"/>
                <w:bCs/>
                <w:sz w:val="22"/>
                <w:szCs w:val="22"/>
              </w:rPr>
              <w:t xml:space="preserve"> </w:t>
            </w:r>
          </w:p>
        </w:tc>
        <w:tc>
          <w:tcPr>
            <w:tcW w:w="1512" w:type="dxa"/>
          </w:tcPr>
          <w:p w14:paraId="57C0A54B" w14:textId="77777777" w:rsidR="000C5D5F" w:rsidRPr="00E52E06" w:rsidRDefault="000C5D5F" w:rsidP="005702A0">
            <w:pPr>
              <w:spacing w:before="60" w:after="60"/>
              <w:jc w:val="center"/>
              <w:rPr>
                <w:rFonts w:ascii="Helvetica" w:hAnsi="Helvetica"/>
                <w:b/>
                <w:bCs/>
                <w:sz w:val="22"/>
                <w:szCs w:val="22"/>
              </w:rPr>
            </w:pPr>
            <w:r>
              <w:rPr>
                <w:rFonts w:ascii="Helvetica" w:hAnsi="Helvetica"/>
                <w:b/>
                <w:bCs/>
                <w:sz w:val="22"/>
                <w:szCs w:val="22"/>
              </w:rPr>
              <w:t>Total mark</w:t>
            </w:r>
          </w:p>
        </w:tc>
      </w:tr>
      <w:tr w:rsidR="000C5D5F" w:rsidRPr="00FC7C78" w14:paraId="3817A920" w14:textId="77777777" w:rsidTr="005702A0">
        <w:tc>
          <w:tcPr>
            <w:tcW w:w="1511" w:type="dxa"/>
          </w:tcPr>
          <w:p w14:paraId="42F67286" w14:textId="77777777" w:rsidR="000C5D5F" w:rsidRPr="00FC7C78" w:rsidRDefault="000C5D5F" w:rsidP="005702A0">
            <w:pPr>
              <w:spacing w:before="120" w:after="60"/>
              <w:jc w:val="center"/>
              <w:rPr>
                <w:rFonts w:ascii="Helvetica" w:hAnsi="Helvetica"/>
                <w:bCs/>
                <w:sz w:val="22"/>
                <w:szCs w:val="22"/>
              </w:rPr>
            </w:pPr>
            <w:r>
              <w:rPr>
                <w:rFonts w:ascii="Helvetica" w:hAnsi="Helvetica"/>
                <w:bCs/>
                <w:sz w:val="22"/>
                <w:szCs w:val="22"/>
              </w:rPr>
              <w:t>Your marks</w:t>
            </w:r>
          </w:p>
        </w:tc>
        <w:tc>
          <w:tcPr>
            <w:tcW w:w="1511" w:type="dxa"/>
          </w:tcPr>
          <w:p w14:paraId="03945BF8" w14:textId="77777777" w:rsidR="000C5D5F" w:rsidRPr="00FC7C78" w:rsidRDefault="000C5D5F" w:rsidP="005702A0">
            <w:pPr>
              <w:spacing w:before="120" w:after="60"/>
              <w:jc w:val="center"/>
              <w:rPr>
                <w:rFonts w:ascii="Helvetica" w:hAnsi="Helvetica"/>
                <w:bCs/>
                <w:sz w:val="22"/>
                <w:szCs w:val="22"/>
              </w:rPr>
            </w:pPr>
            <w:r>
              <w:rPr>
                <w:rFonts w:ascii="Helvetica" w:hAnsi="Helvetica"/>
                <w:bCs/>
                <w:sz w:val="22"/>
                <w:szCs w:val="22"/>
              </w:rPr>
              <w:t>… / 1</w:t>
            </w:r>
          </w:p>
        </w:tc>
        <w:tc>
          <w:tcPr>
            <w:tcW w:w="1511" w:type="dxa"/>
          </w:tcPr>
          <w:p w14:paraId="6D98F209" w14:textId="77777777" w:rsidR="000C5D5F" w:rsidRPr="00FC7C78" w:rsidRDefault="000C5D5F" w:rsidP="005702A0">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1</w:t>
            </w:r>
          </w:p>
        </w:tc>
        <w:tc>
          <w:tcPr>
            <w:tcW w:w="1511" w:type="dxa"/>
          </w:tcPr>
          <w:p w14:paraId="1F8A4546" w14:textId="77777777" w:rsidR="000C5D5F" w:rsidRPr="00FC7C78" w:rsidRDefault="000C5D5F" w:rsidP="005702A0">
            <w:pPr>
              <w:spacing w:before="120" w:after="60"/>
              <w:jc w:val="center"/>
              <w:rPr>
                <w:rFonts w:ascii="Helvetica" w:hAnsi="Helvetica"/>
                <w:bCs/>
                <w:sz w:val="22"/>
                <w:szCs w:val="22"/>
              </w:rPr>
            </w:pPr>
            <w:r w:rsidRPr="00FC7C78">
              <w:rPr>
                <w:rFonts w:ascii="Helvetica" w:hAnsi="Helvetica"/>
                <w:bCs/>
                <w:sz w:val="22"/>
                <w:szCs w:val="22"/>
              </w:rPr>
              <w:t xml:space="preserve">… / </w:t>
            </w:r>
            <w:r>
              <w:rPr>
                <w:rFonts w:ascii="Helvetica" w:hAnsi="Helvetica"/>
                <w:bCs/>
                <w:sz w:val="22"/>
                <w:szCs w:val="22"/>
              </w:rPr>
              <w:t>3</w:t>
            </w:r>
          </w:p>
        </w:tc>
        <w:tc>
          <w:tcPr>
            <w:tcW w:w="1512" w:type="dxa"/>
          </w:tcPr>
          <w:p w14:paraId="1690479A" w14:textId="77777777" w:rsidR="000C5D5F" w:rsidRPr="00E52E06" w:rsidRDefault="000C5D5F" w:rsidP="005702A0">
            <w:pPr>
              <w:spacing w:before="120" w:after="60"/>
              <w:jc w:val="center"/>
              <w:rPr>
                <w:rFonts w:ascii="Helvetica" w:hAnsi="Helvetica"/>
                <w:b/>
                <w:bCs/>
                <w:sz w:val="22"/>
                <w:szCs w:val="22"/>
              </w:rPr>
            </w:pPr>
            <w:r>
              <w:rPr>
                <w:rFonts w:ascii="Helvetica" w:hAnsi="Helvetica"/>
                <w:b/>
                <w:bCs/>
                <w:sz w:val="22"/>
                <w:szCs w:val="22"/>
              </w:rPr>
              <w:t>… / 5</w:t>
            </w:r>
          </w:p>
        </w:tc>
      </w:tr>
    </w:tbl>
    <w:p w14:paraId="275B948B" w14:textId="6ED9DC54" w:rsidR="000C5D5F" w:rsidRPr="000C5D5F" w:rsidRDefault="008E16AE" w:rsidP="000C5D5F">
      <w:pPr>
        <w:rPr>
          <w:rFonts w:ascii="Helvetica" w:hAnsi="Helvetica"/>
          <w:b/>
          <w:bCs/>
        </w:rPr>
      </w:pPr>
      <w:r>
        <w:rPr>
          <w:rFonts w:ascii="Helvetica" w:hAnsi="Helvetica"/>
          <w:b/>
          <w:bCs/>
        </w:rPr>
        <w:lastRenderedPageBreak/>
        <w:t>SUPP_</w:t>
      </w:r>
      <w:r w:rsidR="00DD3C6A">
        <w:rPr>
          <w:rFonts w:ascii="Helvetica" w:hAnsi="Helvetica"/>
          <w:b/>
          <w:bCs/>
        </w:rPr>
        <w:t>6</w:t>
      </w:r>
      <w:r w:rsidR="000C5D5F">
        <w:rPr>
          <w:rFonts w:ascii="Helvetica" w:hAnsi="Helvetica"/>
          <w:b/>
          <w:bCs/>
        </w:rPr>
        <w:t>(2)</w:t>
      </w:r>
      <w:r w:rsidR="000C5D5F" w:rsidRPr="000C5D5F">
        <w:rPr>
          <w:rFonts w:ascii="Helvetica" w:hAnsi="Helvetica"/>
          <w:b/>
          <w:bCs/>
        </w:rPr>
        <w:t>: Example of self-assessment pro forma used in place of an online survey.</w:t>
      </w:r>
    </w:p>
    <w:p w14:paraId="1D43C556" w14:textId="77777777" w:rsidR="00771B33" w:rsidRDefault="00771B33" w:rsidP="000C5D5F">
      <w:pPr>
        <w:rPr>
          <w:rFonts w:ascii="Helvetica" w:hAnsi="Helvetica"/>
          <w:b/>
        </w:rPr>
      </w:pPr>
    </w:p>
    <w:p w14:paraId="7F5E6525" w14:textId="3F3632B3" w:rsidR="000C5D5F" w:rsidRDefault="000C5D5F" w:rsidP="000C5D5F">
      <w:pPr>
        <w:rPr>
          <w:rFonts w:ascii="Helvetica" w:hAnsi="Helvetica"/>
          <w:u w:val="single"/>
        </w:rPr>
      </w:pPr>
      <w:r>
        <w:rPr>
          <w:rFonts w:ascii="Helvetica" w:hAnsi="Helvetica"/>
          <w:b/>
        </w:rPr>
        <w:t>Reflective questions</w:t>
      </w:r>
    </w:p>
    <w:p w14:paraId="635B35AC" w14:textId="77777777" w:rsidR="000C5D5F" w:rsidRDefault="000C5D5F" w:rsidP="000C5D5F">
      <w:pPr>
        <w:rPr>
          <w:rFonts w:ascii="Helvetica" w:hAnsi="Helvetica"/>
          <w:u w:val="single"/>
        </w:rPr>
      </w:pPr>
    </w:p>
    <w:p w14:paraId="3D2703CA" w14:textId="77777777" w:rsidR="000C5D5F" w:rsidRDefault="000C5D5F" w:rsidP="000C5D5F">
      <w:pPr>
        <w:rPr>
          <w:rFonts w:ascii="Helvetica" w:hAnsi="Helvetica"/>
        </w:rPr>
      </w:pPr>
      <w:r>
        <w:rPr>
          <w:rFonts w:ascii="Helvetica" w:hAnsi="Helvetica"/>
        </w:rPr>
        <w:t>1) To what extent do you agree with the following statements? Circle the appropriate option.</w:t>
      </w:r>
    </w:p>
    <w:p w14:paraId="1CC94356" w14:textId="77777777" w:rsidR="000C5D5F" w:rsidRDefault="000C5D5F" w:rsidP="000C5D5F">
      <w:pPr>
        <w:rPr>
          <w:rFonts w:ascii="Helvetica" w:hAnsi="Helvetica"/>
        </w:rPr>
      </w:pPr>
    </w:p>
    <w:p w14:paraId="702903BF" w14:textId="77777777" w:rsidR="000C5D5F" w:rsidRDefault="000C5D5F" w:rsidP="000C5D5F">
      <w:pPr>
        <w:jc w:val="center"/>
        <w:rPr>
          <w:rFonts w:ascii="Helvetica" w:hAnsi="Helvetica"/>
        </w:rPr>
      </w:pPr>
      <w:r>
        <w:rPr>
          <w:rFonts w:ascii="Helvetica" w:hAnsi="Helvetica"/>
        </w:rPr>
        <w:t>“</w:t>
      </w:r>
      <w:r w:rsidRPr="00854C56">
        <w:rPr>
          <w:rFonts w:ascii="Helvetica" w:hAnsi="Helvetica"/>
          <w:i/>
        </w:rPr>
        <w:t>The exam-style questions and talking mark schemes have helped me to develop my understanding of organic reaction mechanisms.</w:t>
      </w:r>
      <w:r>
        <w:rPr>
          <w:rFonts w:ascii="Helvetica" w:hAnsi="Helvetica"/>
          <w:i/>
        </w:rPr>
        <w:t>”</w:t>
      </w:r>
    </w:p>
    <w:p w14:paraId="7081977E" w14:textId="77777777" w:rsidR="000C5D5F" w:rsidRDefault="000C5D5F" w:rsidP="000C5D5F">
      <w:pPr>
        <w:rPr>
          <w:rFonts w:ascii="Helvetica" w:hAnsi="Helvetica"/>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0C5D5F" w:rsidRPr="00643241" w14:paraId="3D48E443" w14:textId="77777777" w:rsidTr="005702A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9DA633"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FDBBE2"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1DA046"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9A68BC"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B0BCD3"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Strongly Disagree</w:t>
            </w:r>
          </w:p>
        </w:tc>
      </w:tr>
    </w:tbl>
    <w:p w14:paraId="3069B09D" w14:textId="77777777" w:rsidR="000C5D5F" w:rsidRPr="00AD6E10" w:rsidRDefault="000C5D5F" w:rsidP="000C5D5F">
      <w:pPr>
        <w:rPr>
          <w:rFonts w:ascii="Helvetica" w:hAnsi="Helvetica"/>
          <w:sz w:val="12"/>
          <w:szCs w:val="12"/>
        </w:rPr>
      </w:pPr>
    </w:p>
    <w:p w14:paraId="61A93B71" w14:textId="77777777" w:rsidR="000C5D5F" w:rsidRDefault="000C5D5F" w:rsidP="000C5D5F">
      <w:pPr>
        <w:spacing w:line="360" w:lineRule="auto"/>
        <w:rPr>
          <w:rFonts w:ascii="Helvetica" w:hAnsi="Helvetica"/>
        </w:rPr>
      </w:pPr>
      <w:r>
        <w:rPr>
          <w:rFonts w:ascii="Helvetica" w:hAnsi="Helvetica"/>
        </w:rPr>
        <w:t>Briefly explain your answer: ………………………………………………………………………....</w:t>
      </w:r>
    </w:p>
    <w:p w14:paraId="345A5809" w14:textId="77777777" w:rsidR="000C5D5F" w:rsidRDefault="000C5D5F" w:rsidP="000C5D5F">
      <w:pPr>
        <w:spacing w:line="360" w:lineRule="auto"/>
        <w:rPr>
          <w:rFonts w:ascii="Helvetica" w:hAnsi="Helvetica"/>
        </w:rPr>
      </w:pPr>
      <w:r>
        <w:rPr>
          <w:rFonts w:ascii="Helvetica" w:hAnsi="Helvetica"/>
        </w:rPr>
        <w:t>…………………………………………………………………………………………………………………………………………………………………………………………………………………...</w:t>
      </w:r>
    </w:p>
    <w:p w14:paraId="08F02006" w14:textId="77777777" w:rsidR="000C5D5F" w:rsidRDefault="000C5D5F" w:rsidP="000C5D5F">
      <w:pPr>
        <w:jc w:val="center"/>
        <w:rPr>
          <w:rFonts w:ascii="Helvetica" w:hAnsi="Helvetica"/>
        </w:rPr>
      </w:pPr>
      <w:r>
        <w:rPr>
          <w:rFonts w:ascii="Helvetica" w:hAnsi="Helvetica"/>
        </w:rPr>
        <w:t>“</w:t>
      </w:r>
      <w:r w:rsidRPr="00854C56">
        <w:rPr>
          <w:rFonts w:ascii="Helvetica" w:hAnsi="Helvetica"/>
          <w:i/>
        </w:rPr>
        <w:t>I am now more confident about tackling questions that I may meet in my A-Level exams.</w:t>
      </w:r>
      <w:r>
        <w:rPr>
          <w:rFonts w:ascii="Helvetica" w:hAnsi="Helvetica"/>
          <w:i/>
        </w:rPr>
        <w:t>”</w:t>
      </w:r>
    </w:p>
    <w:p w14:paraId="7F0935FB" w14:textId="77777777" w:rsidR="000C5D5F" w:rsidRDefault="000C5D5F" w:rsidP="000C5D5F">
      <w:pPr>
        <w:rPr>
          <w:rFonts w:ascii="Helvetica" w:hAnsi="Helvetica"/>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0C5D5F" w:rsidRPr="00643241" w14:paraId="5E82399A" w14:textId="77777777" w:rsidTr="005702A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68DA0B"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819537"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4621D1"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8C29A9"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273753"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Strongly Disagree</w:t>
            </w:r>
          </w:p>
        </w:tc>
      </w:tr>
    </w:tbl>
    <w:p w14:paraId="44E8A99A" w14:textId="77777777" w:rsidR="000C5D5F" w:rsidRPr="00EC1193" w:rsidRDefault="000C5D5F" w:rsidP="000C5D5F">
      <w:pPr>
        <w:rPr>
          <w:rFonts w:ascii="Helvetica" w:hAnsi="Helvetica"/>
          <w:sz w:val="12"/>
          <w:szCs w:val="12"/>
        </w:rPr>
      </w:pPr>
    </w:p>
    <w:p w14:paraId="2CBF5EED" w14:textId="77777777" w:rsidR="000C5D5F" w:rsidRDefault="000C5D5F" w:rsidP="000C5D5F">
      <w:pPr>
        <w:spacing w:line="360" w:lineRule="auto"/>
        <w:rPr>
          <w:rFonts w:ascii="Helvetica" w:hAnsi="Helvetica"/>
        </w:rPr>
      </w:pPr>
      <w:r>
        <w:rPr>
          <w:rFonts w:ascii="Helvetica" w:hAnsi="Helvetica"/>
        </w:rPr>
        <w:t>Briefly explain your answer: ………………………………………………………………………....</w:t>
      </w:r>
    </w:p>
    <w:p w14:paraId="44A965BE" w14:textId="77777777" w:rsidR="000C5D5F" w:rsidRDefault="000C5D5F" w:rsidP="000C5D5F">
      <w:pPr>
        <w:spacing w:line="360" w:lineRule="auto"/>
        <w:rPr>
          <w:rFonts w:ascii="Helvetica" w:hAnsi="Helvetica"/>
        </w:rPr>
      </w:pPr>
      <w:r>
        <w:rPr>
          <w:rFonts w:ascii="Helvetica" w:hAnsi="Helvetica"/>
        </w:rPr>
        <w:t>…………………………………………………………………………………………………………………………………………………………………………………………………………………...</w:t>
      </w:r>
    </w:p>
    <w:p w14:paraId="31B0F3FB" w14:textId="77777777" w:rsidR="000C5D5F" w:rsidRPr="00EC1193" w:rsidRDefault="000C5D5F" w:rsidP="000C5D5F">
      <w:pPr>
        <w:rPr>
          <w:rFonts w:ascii="Helvetica" w:hAnsi="Helvetica"/>
          <w:sz w:val="12"/>
          <w:szCs w:val="12"/>
        </w:rPr>
      </w:pPr>
    </w:p>
    <w:p w14:paraId="6C8CA25F" w14:textId="77777777" w:rsidR="000C5D5F" w:rsidRPr="00E31690" w:rsidRDefault="000C5D5F" w:rsidP="000C5D5F">
      <w:pPr>
        <w:spacing w:line="360" w:lineRule="auto"/>
        <w:rPr>
          <w:rFonts w:ascii="Helvetica" w:hAnsi="Helvetica"/>
          <w:sz w:val="10"/>
          <w:szCs w:val="10"/>
        </w:rPr>
      </w:pPr>
    </w:p>
    <w:p w14:paraId="6A3E0D92" w14:textId="77777777" w:rsidR="000C5D5F" w:rsidRDefault="000C5D5F" w:rsidP="000C5D5F">
      <w:pPr>
        <w:spacing w:line="360" w:lineRule="auto"/>
        <w:rPr>
          <w:rFonts w:ascii="Helvetica" w:hAnsi="Helvetica"/>
        </w:rPr>
      </w:pPr>
      <w:r>
        <w:rPr>
          <w:rFonts w:ascii="Helvetica" w:hAnsi="Helvetica"/>
        </w:rPr>
        <w:t>2) Your perceptions of organic chemistry: to what extent do you agree with the two statements below? Circle your responses to both statements:</w:t>
      </w:r>
    </w:p>
    <w:p w14:paraId="699B8C01" w14:textId="77777777" w:rsidR="000C5D5F" w:rsidRPr="006A4796" w:rsidRDefault="000C5D5F" w:rsidP="000C5D5F">
      <w:pPr>
        <w:spacing w:line="360" w:lineRule="auto"/>
        <w:rPr>
          <w:rFonts w:ascii="Helvetica" w:hAnsi="Helvetica"/>
          <w:sz w:val="8"/>
          <w:szCs w:val="8"/>
        </w:rPr>
      </w:pPr>
    </w:p>
    <w:p w14:paraId="0F56E6C5" w14:textId="77777777" w:rsidR="000C5D5F" w:rsidRDefault="000C5D5F" w:rsidP="000C5D5F">
      <w:pPr>
        <w:jc w:val="center"/>
        <w:rPr>
          <w:rFonts w:ascii="Helvetica" w:hAnsi="Helvetica"/>
        </w:rPr>
      </w:pPr>
      <w:r>
        <w:rPr>
          <w:rFonts w:ascii="Helvetica" w:hAnsi="Helvetica"/>
        </w:rPr>
        <w:t>a) “</w:t>
      </w:r>
      <w:r w:rsidRPr="00AD6E10">
        <w:rPr>
          <w:rFonts w:ascii="Helvetica" w:hAnsi="Helvetica"/>
          <w:i/>
        </w:rPr>
        <w:t>The best way to approach understanding organic mechanisms is that they are diagrams that need to be memorised.</w:t>
      </w:r>
      <w:r>
        <w:rPr>
          <w:rFonts w:ascii="Helvetica" w:hAnsi="Helvetica"/>
          <w:i/>
        </w:rPr>
        <w:t>”</w:t>
      </w:r>
    </w:p>
    <w:p w14:paraId="13DFD655" w14:textId="77777777" w:rsidR="000C5D5F" w:rsidRDefault="000C5D5F" w:rsidP="000C5D5F">
      <w:pPr>
        <w:rPr>
          <w:rFonts w:ascii="Helvetica" w:hAnsi="Helvetica"/>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0C5D5F" w:rsidRPr="00643241" w14:paraId="2FA687D5" w14:textId="77777777" w:rsidTr="005702A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2E284A"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CC5535"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EDA02E"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26DAF5"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AA9F1A"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Strongly Disagree</w:t>
            </w:r>
          </w:p>
        </w:tc>
      </w:tr>
    </w:tbl>
    <w:p w14:paraId="22B5B2A0" w14:textId="77777777" w:rsidR="000C5D5F" w:rsidRDefault="000C5D5F" w:rsidP="000C5D5F">
      <w:pPr>
        <w:spacing w:line="360" w:lineRule="auto"/>
        <w:rPr>
          <w:rFonts w:ascii="Helvetica" w:hAnsi="Helvetica"/>
        </w:rPr>
      </w:pPr>
    </w:p>
    <w:p w14:paraId="2F92591A" w14:textId="77777777" w:rsidR="000C5D5F" w:rsidRDefault="000C5D5F">
      <w:pPr>
        <w:rPr>
          <w:rFonts w:ascii="Helvetica" w:hAnsi="Helvetica"/>
        </w:rPr>
      </w:pPr>
      <w:r>
        <w:rPr>
          <w:rFonts w:ascii="Helvetica" w:hAnsi="Helvetica"/>
        </w:rPr>
        <w:br w:type="page"/>
      </w:r>
    </w:p>
    <w:p w14:paraId="1C70FE08" w14:textId="0825D25C" w:rsidR="000C5D5F" w:rsidRPr="000C5D5F" w:rsidRDefault="008E16AE" w:rsidP="000C5D5F">
      <w:pPr>
        <w:rPr>
          <w:rFonts w:ascii="Helvetica" w:hAnsi="Helvetica"/>
          <w:b/>
          <w:bCs/>
        </w:rPr>
      </w:pPr>
      <w:r>
        <w:rPr>
          <w:rFonts w:ascii="Helvetica" w:hAnsi="Helvetica"/>
          <w:b/>
          <w:bCs/>
        </w:rPr>
        <w:lastRenderedPageBreak/>
        <w:t>SUPP_</w:t>
      </w:r>
      <w:r w:rsidR="00DD3C6A">
        <w:rPr>
          <w:rFonts w:ascii="Helvetica" w:hAnsi="Helvetica"/>
          <w:b/>
          <w:bCs/>
        </w:rPr>
        <w:t>6</w:t>
      </w:r>
      <w:r w:rsidR="000C5D5F">
        <w:rPr>
          <w:rFonts w:ascii="Helvetica" w:hAnsi="Helvetica"/>
          <w:b/>
          <w:bCs/>
        </w:rPr>
        <w:t>(3)</w:t>
      </w:r>
      <w:r w:rsidR="000C5D5F" w:rsidRPr="000C5D5F">
        <w:rPr>
          <w:rFonts w:ascii="Helvetica" w:hAnsi="Helvetica"/>
          <w:b/>
          <w:bCs/>
        </w:rPr>
        <w:t>: Example of self-assessment pro forma used in place of an online survey.</w:t>
      </w:r>
    </w:p>
    <w:p w14:paraId="6344405A" w14:textId="77777777" w:rsidR="00771B33" w:rsidRDefault="00771B33" w:rsidP="000C5D5F">
      <w:pPr>
        <w:jc w:val="center"/>
        <w:rPr>
          <w:rFonts w:ascii="Helvetica" w:hAnsi="Helvetica"/>
        </w:rPr>
      </w:pPr>
    </w:p>
    <w:p w14:paraId="35CE4C9A" w14:textId="107B3F9E" w:rsidR="000C5D5F" w:rsidRDefault="000C5D5F" w:rsidP="000C5D5F">
      <w:pPr>
        <w:jc w:val="center"/>
        <w:rPr>
          <w:rFonts w:ascii="Helvetica" w:hAnsi="Helvetica"/>
        </w:rPr>
      </w:pPr>
      <w:r>
        <w:rPr>
          <w:rFonts w:ascii="Helvetica" w:hAnsi="Helvetica"/>
        </w:rPr>
        <w:t>b) “</w:t>
      </w:r>
      <w:r w:rsidRPr="00AD6E10">
        <w:rPr>
          <w:rFonts w:ascii="Helvetica" w:hAnsi="Helvetica"/>
          <w:i/>
        </w:rPr>
        <w:t>The answer to an organic mechanism question can be worked out by applying some basic principles.</w:t>
      </w:r>
      <w:r>
        <w:rPr>
          <w:rFonts w:ascii="Helvetica" w:hAnsi="Helvetica"/>
          <w:i/>
        </w:rPr>
        <w:t>”</w:t>
      </w:r>
    </w:p>
    <w:p w14:paraId="465D85AA" w14:textId="77777777" w:rsidR="000C5D5F" w:rsidRDefault="000C5D5F" w:rsidP="000C5D5F">
      <w:pPr>
        <w:rPr>
          <w:rFonts w:ascii="Helvetica" w:hAnsi="Helvetica"/>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0C5D5F" w:rsidRPr="00643241" w14:paraId="5AE08461" w14:textId="77777777" w:rsidTr="005702A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DD9CCF"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560B5"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EBB961"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336580"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C9C03B" w14:textId="77777777" w:rsidR="000C5D5F" w:rsidRPr="00643241" w:rsidRDefault="000C5D5F" w:rsidP="005702A0">
            <w:pPr>
              <w:jc w:val="center"/>
              <w:rPr>
                <w:rFonts w:ascii="Helvetica" w:hAnsi="Helvetica"/>
                <w:b/>
                <w:bCs/>
                <w:sz w:val="20"/>
                <w:szCs w:val="20"/>
              </w:rPr>
            </w:pPr>
            <w:r w:rsidRPr="00643241">
              <w:rPr>
                <w:rFonts w:ascii="Helvetica" w:hAnsi="Helvetica"/>
                <w:b/>
                <w:bCs/>
                <w:sz w:val="20"/>
                <w:szCs w:val="20"/>
              </w:rPr>
              <w:t>Strongly Disagree</w:t>
            </w:r>
          </w:p>
        </w:tc>
      </w:tr>
    </w:tbl>
    <w:p w14:paraId="72435B1F" w14:textId="77777777" w:rsidR="000C5D5F" w:rsidRDefault="000C5D5F" w:rsidP="000C5D5F">
      <w:pPr>
        <w:spacing w:line="360" w:lineRule="auto"/>
        <w:rPr>
          <w:rFonts w:ascii="Helvetica" w:hAnsi="Helvetica"/>
        </w:rPr>
      </w:pPr>
    </w:p>
    <w:p w14:paraId="1D0BA4F5" w14:textId="77777777" w:rsidR="000C5D5F" w:rsidRDefault="000C5D5F" w:rsidP="000C5D5F">
      <w:pPr>
        <w:spacing w:line="360" w:lineRule="auto"/>
        <w:rPr>
          <w:rFonts w:ascii="Helvetica" w:hAnsi="Helvetica"/>
        </w:rPr>
      </w:pPr>
      <w:r>
        <w:rPr>
          <w:rFonts w:ascii="Helvetica" w:hAnsi="Helvetica"/>
        </w:rPr>
        <w:t xml:space="preserve">Has the process of self-assessing your work using talking mark schemes had any impact on your opinion of statements 2 a) and b)?  </w:t>
      </w:r>
      <w:r>
        <w:rPr>
          <w:rFonts w:ascii="Helvetica" w:hAnsi="Helvetica"/>
          <w:b/>
        </w:rPr>
        <w:t xml:space="preserve">Yes / No </w:t>
      </w:r>
      <w:r>
        <w:rPr>
          <w:rFonts w:ascii="Helvetica" w:hAnsi="Helvetica"/>
          <w:b/>
        </w:rPr>
        <w:tab/>
      </w:r>
      <w:r>
        <w:rPr>
          <w:rFonts w:ascii="Helvetica" w:hAnsi="Helvetica"/>
        </w:rPr>
        <w:t>Briefly explain your answer below: ………………………………………………………………………………………………………………………………………………………………………………………………………………………………………………………………………………………………………………………………………………………………………………………………………………………………………...</w:t>
      </w:r>
    </w:p>
    <w:p w14:paraId="62C405AC" w14:textId="77777777" w:rsidR="000C5D5F" w:rsidRPr="006A4796" w:rsidRDefault="000C5D5F" w:rsidP="000C5D5F">
      <w:pPr>
        <w:spacing w:line="360" w:lineRule="auto"/>
        <w:rPr>
          <w:rFonts w:ascii="Helvetica" w:hAnsi="Helvetica"/>
          <w:sz w:val="12"/>
          <w:szCs w:val="12"/>
        </w:rPr>
      </w:pPr>
    </w:p>
    <w:p w14:paraId="151A79F1" w14:textId="77777777" w:rsidR="000C5D5F" w:rsidRDefault="000C5D5F" w:rsidP="000C5D5F">
      <w:pPr>
        <w:spacing w:line="360" w:lineRule="auto"/>
        <w:rPr>
          <w:rFonts w:ascii="Helvetica" w:hAnsi="Helvetica"/>
        </w:rPr>
      </w:pPr>
      <w:r>
        <w:rPr>
          <w:rFonts w:ascii="Helvetica" w:hAnsi="Helvetica"/>
        </w:rPr>
        <w:t>3) What are your strengths and weaknesses in organic chemistry? ………………………………………………………………………………………………………………………………………………………………………………………………………………………………………………………………………………………………………………………………………………………………………………………………………………………………………...</w:t>
      </w:r>
    </w:p>
    <w:p w14:paraId="33C4DFF4" w14:textId="77777777" w:rsidR="000C5D5F" w:rsidRPr="006A4796" w:rsidRDefault="000C5D5F" w:rsidP="000C5D5F">
      <w:pPr>
        <w:spacing w:line="360" w:lineRule="auto"/>
        <w:rPr>
          <w:rFonts w:ascii="Helvetica" w:hAnsi="Helvetica"/>
          <w:sz w:val="12"/>
          <w:szCs w:val="12"/>
        </w:rPr>
      </w:pPr>
    </w:p>
    <w:p w14:paraId="22D05F78" w14:textId="77777777" w:rsidR="000C5D5F" w:rsidRDefault="000C5D5F" w:rsidP="000C5D5F">
      <w:pPr>
        <w:spacing w:line="360" w:lineRule="auto"/>
        <w:rPr>
          <w:rFonts w:ascii="Helvetica" w:hAnsi="Helvetica"/>
        </w:rPr>
      </w:pPr>
      <w:r>
        <w:rPr>
          <w:rFonts w:ascii="Helvetica" w:hAnsi="Helvetica"/>
        </w:rPr>
        <w:t>What are you going to do to improve your future performance in organic chemistry? ………………………………………………………………………………………………………………………………………………………………………………………………………………………………………………………………………………………………………………………………………………………………………………………………………………………………………...</w:t>
      </w:r>
    </w:p>
    <w:p w14:paraId="2EEB518A" w14:textId="77777777" w:rsidR="000C5D5F" w:rsidRDefault="000C5D5F" w:rsidP="000C5D5F">
      <w:pPr>
        <w:spacing w:line="360" w:lineRule="auto"/>
        <w:rPr>
          <w:rFonts w:ascii="Helvetica" w:hAnsi="Helvetica"/>
        </w:rPr>
      </w:pPr>
      <w:r>
        <w:rPr>
          <w:rFonts w:ascii="Helvetica" w:hAnsi="Helvetica"/>
        </w:rPr>
        <w:t>…………………………………………………………………………………………………………</w:t>
      </w:r>
    </w:p>
    <w:p w14:paraId="14A3F7E6" w14:textId="77777777" w:rsidR="000C5D5F" w:rsidRDefault="000C5D5F" w:rsidP="000C5D5F">
      <w:pPr>
        <w:rPr>
          <w:rStyle w:val="Hyperlink"/>
        </w:rPr>
      </w:pPr>
      <w:r>
        <w:rPr>
          <w:rFonts w:ascii="Helvetica" w:hAnsi="Helvetica"/>
          <w:b/>
          <w:i/>
        </w:rPr>
        <w:t xml:space="preserve">Like this? Give us some feedback - help us to produce more resources like this and keep them free to use. Go to:  </w:t>
      </w:r>
      <w:hyperlink r:id="rId19" w:history="1">
        <w:r w:rsidRPr="006D00A1">
          <w:rPr>
            <w:rStyle w:val="Hyperlink"/>
          </w:rPr>
          <w:t>https://www.isurvey.soton.ac.uk/22354</w:t>
        </w:r>
      </w:hyperlink>
    </w:p>
    <w:p w14:paraId="7169E115" w14:textId="77777777" w:rsidR="000C5D5F" w:rsidRDefault="000C5D5F">
      <w:pPr>
        <w:rPr>
          <w:rStyle w:val="Hyperlink"/>
        </w:rPr>
      </w:pPr>
      <w:r>
        <w:rPr>
          <w:rStyle w:val="Hyperlink"/>
        </w:rPr>
        <w:br w:type="page"/>
      </w:r>
    </w:p>
    <w:p w14:paraId="05ECDB1E" w14:textId="627C3104" w:rsidR="000C5D5F" w:rsidRDefault="008E16AE" w:rsidP="000C5D5F">
      <w:pPr>
        <w:rPr>
          <w:rFonts w:ascii="Helvetica" w:hAnsi="Helvetica"/>
          <w:b/>
          <w:bCs/>
        </w:rPr>
      </w:pPr>
      <w:r>
        <w:rPr>
          <w:rFonts w:ascii="Helvetica" w:hAnsi="Helvetica"/>
          <w:b/>
          <w:bCs/>
        </w:rPr>
        <w:lastRenderedPageBreak/>
        <w:t>SUPP_</w:t>
      </w:r>
      <w:r w:rsidR="00DD3C6A">
        <w:rPr>
          <w:rFonts w:ascii="Helvetica" w:hAnsi="Helvetica"/>
          <w:b/>
          <w:bCs/>
        </w:rPr>
        <w:t>7</w:t>
      </w:r>
      <w:r w:rsidR="00B130B0">
        <w:rPr>
          <w:rFonts w:ascii="Helvetica" w:hAnsi="Helvetica"/>
          <w:b/>
          <w:bCs/>
        </w:rPr>
        <w:t>(1)</w:t>
      </w:r>
      <w:r w:rsidR="000C5D5F" w:rsidRPr="000C5D5F">
        <w:rPr>
          <w:rFonts w:ascii="Helvetica" w:hAnsi="Helvetica"/>
          <w:b/>
          <w:bCs/>
        </w:rPr>
        <w:t xml:space="preserve">: </w:t>
      </w:r>
      <w:r w:rsidR="000C5D5F">
        <w:rPr>
          <w:rFonts w:ascii="Helvetica" w:hAnsi="Helvetica"/>
          <w:b/>
          <w:bCs/>
        </w:rPr>
        <w:t xml:space="preserve">Qualitative data collected </w:t>
      </w:r>
      <w:r w:rsidR="00DD3C6A">
        <w:rPr>
          <w:rFonts w:ascii="Helvetica" w:hAnsi="Helvetica"/>
          <w:b/>
          <w:bCs/>
        </w:rPr>
        <w:t>during the</w:t>
      </w:r>
      <w:r w:rsidR="000C5D5F">
        <w:rPr>
          <w:rFonts w:ascii="Helvetica" w:hAnsi="Helvetica"/>
          <w:b/>
          <w:bCs/>
        </w:rPr>
        <w:t xml:space="preserve"> evaluation of case study 1</w:t>
      </w:r>
      <w:r w:rsidR="000C5D5F" w:rsidRPr="000C5D5F">
        <w:rPr>
          <w:rFonts w:ascii="Helvetica" w:hAnsi="Helvetica"/>
          <w:b/>
          <w:bCs/>
        </w:rPr>
        <w:t>.</w:t>
      </w:r>
    </w:p>
    <w:p w14:paraId="71BCC6E3" w14:textId="77777777" w:rsidR="00771B33" w:rsidRDefault="00771B33" w:rsidP="000C5D5F">
      <w:pPr>
        <w:rPr>
          <w:rFonts w:ascii="Helvetica" w:hAnsi="Helvetica"/>
          <w:b/>
          <w:bCs/>
        </w:rPr>
      </w:pPr>
    </w:p>
    <w:tbl>
      <w:tblPr>
        <w:tblStyle w:val="TableGrid"/>
        <w:tblW w:w="0" w:type="auto"/>
        <w:tblLook w:val="04A0" w:firstRow="1" w:lastRow="0" w:firstColumn="1" w:lastColumn="0" w:noHBand="0" w:noVBand="1"/>
      </w:tblPr>
      <w:tblGrid>
        <w:gridCol w:w="1633"/>
        <w:gridCol w:w="7383"/>
      </w:tblGrid>
      <w:tr w:rsidR="00EB5A8A" w:rsidRPr="00DB1254" w14:paraId="30901904" w14:textId="77777777" w:rsidTr="00B130B0">
        <w:tc>
          <w:tcPr>
            <w:tcW w:w="1633" w:type="dxa"/>
          </w:tcPr>
          <w:p w14:paraId="6FFEA271" w14:textId="0F56F8C3" w:rsidR="00EB5A8A" w:rsidRPr="006F5C99" w:rsidRDefault="00EB5A8A" w:rsidP="005702A0">
            <w:pPr>
              <w:jc w:val="center"/>
            </w:pPr>
            <w:r w:rsidRPr="006B5BE0">
              <w:rPr>
                <w:b/>
              </w:rPr>
              <w:t>Theme</w:t>
            </w:r>
          </w:p>
        </w:tc>
        <w:tc>
          <w:tcPr>
            <w:tcW w:w="7383" w:type="dxa"/>
          </w:tcPr>
          <w:p w14:paraId="16AAC68F" w14:textId="77777777" w:rsidR="00EB5A8A" w:rsidRPr="006B5BE0" w:rsidRDefault="00EB5A8A" w:rsidP="005702A0">
            <w:pPr>
              <w:jc w:val="center"/>
              <w:rPr>
                <w:rFonts w:ascii="Calibri" w:eastAsia="Times New Roman" w:hAnsi="Calibri" w:cs="Calibri"/>
                <w:color w:val="000000"/>
                <w:lang w:eastAsia="en-GB"/>
              </w:rPr>
            </w:pPr>
            <w:r w:rsidRPr="006B5BE0">
              <w:rPr>
                <w:b/>
              </w:rPr>
              <w:t>Representative extracts from students’ comments</w:t>
            </w:r>
          </w:p>
        </w:tc>
      </w:tr>
      <w:tr w:rsidR="00EB5A8A" w:rsidRPr="00DB1254" w14:paraId="7A45BCF0" w14:textId="77777777" w:rsidTr="00B130B0">
        <w:tc>
          <w:tcPr>
            <w:tcW w:w="1633" w:type="dxa"/>
            <w:vAlign w:val="center"/>
          </w:tcPr>
          <w:p w14:paraId="231C89B8" w14:textId="77777777" w:rsidR="00EB5A8A" w:rsidRPr="006F5C99" w:rsidRDefault="00EB5A8A" w:rsidP="005702A0">
            <w:pPr>
              <w:jc w:val="center"/>
            </w:pPr>
            <w:r w:rsidRPr="006F5C99">
              <w:t>Recall</w:t>
            </w:r>
          </w:p>
        </w:tc>
        <w:tc>
          <w:tcPr>
            <w:tcW w:w="7383" w:type="dxa"/>
          </w:tcPr>
          <w:p w14:paraId="18DC1477" w14:textId="77777777" w:rsidR="00EB5A8A" w:rsidRPr="006B5BE0" w:rsidRDefault="00EB5A8A" w:rsidP="005702A0">
            <w:pPr>
              <w:jc w:val="center"/>
              <w:rPr>
                <w:rFonts w:ascii="Calibri" w:eastAsia="Times New Roman" w:hAnsi="Calibri" w:cs="Calibri"/>
                <w:i/>
                <w:color w:val="000000"/>
                <w:lang w:eastAsia="en-GB"/>
              </w:rPr>
            </w:pPr>
            <w:r w:rsidRPr="006B5BE0">
              <w:rPr>
                <w:rFonts w:ascii="Calibri" w:eastAsia="Times New Roman" w:hAnsi="Calibri" w:cs="Calibri"/>
                <w:i/>
                <w:color w:val="000000"/>
                <w:lang w:eastAsia="en-GB"/>
              </w:rPr>
              <w:t>“</w:t>
            </w:r>
            <w:r>
              <w:rPr>
                <w:rFonts w:ascii="Calibri" w:eastAsia="Times New Roman" w:hAnsi="Calibri" w:cs="Calibri"/>
                <w:i/>
                <w:color w:val="000000"/>
                <w:lang w:eastAsia="en-GB"/>
              </w:rPr>
              <w:t xml:space="preserve">it </w:t>
            </w:r>
            <w:r w:rsidRPr="00DB1254">
              <w:rPr>
                <w:rFonts w:ascii="Calibri" w:eastAsia="Times New Roman" w:hAnsi="Calibri" w:cs="Calibri"/>
                <w:i/>
                <w:color w:val="000000"/>
                <w:lang w:eastAsia="en-GB"/>
              </w:rPr>
              <w:t>helped me to remember how to go about carrying out</w:t>
            </w:r>
            <w:r w:rsidRPr="006B5BE0">
              <w:rPr>
                <w:rFonts w:ascii="Calibri" w:eastAsia="Times New Roman" w:hAnsi="Calibri" w:cs="Calibri"/>
                <w:i/>
                <w:color w:val="000000"/>
                <w:lang w:eastAsia="en-GB"/>
              </w:rPr>
              <w:t xml:space="preserve"> certain techniques”</w:t>
            </w:r>
          </w:p>
          <w:p w14:paraId="4E09CAAF"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 xml:space="preserve">“it </w:t>
            </w:r>
            <w:r w:rsidRPr="00DB1254">
              <w:rPr>
                <w:rFonts w:ascii="Calibri" w:eastAsia="Times New Roman" w:hAnsi="Calibri" w:cs="Calibri"/>
                <w:i/>
                <w:color w:val="000000"/>
                <w:lang w:eastAsia="en-GB"/>
              </w:rPr>
              <w:t>helped me to go over and revise the processes carried out</w:t>
            </w:r>
            <w:r>
              <w:rPr>
                <w:rFonts w:ascii="Calibri" w:eastAsia="Times New Roman" w:hAnsi="Calibri" w:cs="Calibri"/>
                <w:i/>
                <w:color w:val="000000"/>
                <w:lang w:eastAsia="en-GB"/>
              </w:rPr>
              <w:t>”</w:t>
            </w:r>
          </w:p>
          <w:p w14:paraId="68B170EA" w14:textId="77777777" w:rsidR="00EB5A8A" w:rsidRPr="006B5BE0" w:rsidRDefault="00EB5A8A" w:rsidP="005702A0">
            <w:pPr>
              <w:jc w:val="center"/>
              <w:rPr>
                <w:i/>
              </w:rPr>
            </w:pPr>
            <w:r>
              <w:rPr>
                <w:rFonts w:ascii="Calibri" w:eastAsia="Times New Roman" w:hAnsi="Calibri" w:cs="Calibri"/>
                <w:i/>
                <w:color w:val="000000"/>
                <w:lang w:eastAsia="en-GB"/>
              </w:rPr>
              <w:t>“it h</w:t>
            </w:r>
            <w:r w:rsidRPr="00DB1254">
              <w:rPr>
                <w:rFonts w:ascii="Calibri" w:eastAsia="Times New Roman" w:hAnsi="Calibri" w:cs="Calibri"/>
                <w:i/>
                <w:color w:val="000000"/>
                <w:lang w:eastAsia="en-GB"/>
              </w:rPr>
              <w:t>elped ingrain the technique in my mind</w:t>
            </w:r>
            <w:r>
              <w:rPr>
                <w:rFonts w:ascii="Calibri" w:eastAsia="Times New Roman" w:hAnsi="Calibri" w:cs="Calibri"/>
                <w:i/>
                <w:color w:val="000000"/>
                <w:lang w:eastAsia="en-GB"/>
              </w:rPr>
              <w:t>”</w:t>
            </w:r>
          </w:p>
        </w:tc>
      </w:tr>
      <w:tr w:rsidR="00EB5A8A" w:rsidRPr="00DB1254" w14:paraId="3B317320" w14:textId="77777777" w:rsidTr="00B130B0">
        <w:tc>
          <w:tcPr>
            <w:tcW w:w="1633" w:type="dxa"/>
            <w:vAlign w:val="center"/>
          </w:tcPr>
          <w:p w14:paraId="606E2DA9" w14:textId="1D2E772B" w:rsidR="00EB5A8A" w:rsidRPr="006F5C99" w:rsidRDefault="00EB5A8A" w:rsidP="005702A0">
            <w:pPr>
              <w:jc w:val="center"/>
            </w:pPr>
            <w:r w:rsidRPr="006F5C99">
              <w:t>R</w:t>
            </w:r>
            <w:r w:rsidR="001C5D4E">
              <w:t>ole of r</w:t>
            </w:r>
            <w:r w:rsidRPr="006F5C99">
              <w:t>eflection</w:t>
            </w:r>
          </w:p>
        </w:tc>
        <w:tc>
          <w:tcPr>
            <w:tcW w:w="7383" w:type="dxa"/>
          </w:tcPr>
          <w:p w14:paraId="7DDA8A93" w14:textId="77777777" w:rsidR="00EB5A8A" w:rsidRPr="006B5BE0" w:rsidRDefault="00EB5A8A" w:rsidP="005702A0">
            <w:pPr>
              <w:jc w:val="center"/>
              <w:rPr>
                <w:rFonts w:ascii="Calibri" w:eastAsia="Times New Roman" w:hAnsi="Calibri" w:cs="Calibri"/>
                <w:i/>
                <w:color w:val="000000"/>
                <w:lang w:eastAsia="en-GB"/>
              </w:rPr>
            </w:pPr>
            <w:r w:rsidRPr="006B5BE0">
              <w:rPr>
                <w:i/>
              </w:rPr>
              <w:t>“…</w:t>
            </w:r>
            <w:r w:rsidRPr="00DB1254">
              <w:rPr>
                <w:rFonts w:ascii="Calibri" w:eastAsia="Times New Roman" w:hAnsi="Calibri" w:cs="Calibri"/>
                <w:i/>
                <w:color w:val="000000"/>
                <w:lang w:eastAsia="en-GB"/>
              </w:rPr>
              <w:t>good to reflect</w:t>
            </w:r>
            <w:r w:rsidRPr="006B5BE0">
              <w:rPr>
                <w:rFonts w:ascii="Calibri" w:eastAsia="Times New Roman" w:hAnsi="Calibri" w:cs="Calibri"/>
                <w:i/>
                <w:color w:val="000000"/>
                <w:lang w:eastAsia="en-GB"/>
              </w:rPr>
              <w:t>… m</w:t>
            </w:r>
            <w:r w:rsidRPr="00DB1254">
              <w:rPr>
                <w:rFonts w:ascii="Calibri" w:eastAsia="Times New Roman" w:hAnsi="Calibri" w:cs="Calibri"/>
                <w:i/>
                <w:color w:val="000000"/>
                <w:lang w:eastAsia="en-GB"/>
              </w:rPr>
              <w:t>ade sure that techniques were carried forward correctly</w:t>
            </w:r>
            <w:r w:rsidRPr="006B5BE0">
              <w:rPr>
                <w:rFonts w:ascii="Calibri" w:eastAsia="Times New Roman" w:hAnsi="Calibri" w:cs="Calibri"/>
                <w:i/>
                <w:color w:val="000000"/>
                <w:lang w:eastAsia="en-GB"/>
              </w:rPr>
              <w:t>”</w:t>
            </w:r>
          </w:p>
          <w:p w14:paraId="440335F8"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by reflection look at ways to improve in the future</w:t>
            </w:r>
            <w:r>
              <w:rPr>
                <w:rFonts w:ascii="Calibri" w:eastAsia="Times New Roman" w:hAnsi="Calibri" w:cs="Calibri"/>
                <w:i/>
                <w:color w:val="000000"/>
                <w:lang w:eastAsia="en-GB"/>
              </w:rPr>
              <w:t>”</w:t>
            </w:r>
          </w:p>
          <w:p w14:paraId="4A3A3BA4"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reflecting on the tasks was important to remembering what you had done and made me think critically</w:t>
            </w:r>
            <w:r w:rsidRPr="006B5BE0">
              <w:rPr>
                <w:rFonts w:ascii="Calibri" w:eastAsia="Times New Roman" w:hAnsi="Calibri" w:cs="Calibri"/>
                <w:i/>
                <w:color w:val="000000"/>
                <w:lang w:eastAsia="en-GB"/>
              </w:rPr>
              <w:t xml:space="preserve"> about what I’d done</w:t>
            </w:r>
            <w:r>
              <w:rPr>
                <w:rFonts w:ascii="Calibri" w:eastAsia="Times New Roman" w:hAnsi="Calibri" w:cs="Calibri"/>
                <w:i/>
                <w:color w:val="000000"/>
                <w:lang w:eastAsia="en-GB"/>
              </w:rPr>
              <w:t>”</w:t>
            </w:r>
          </w:p>
          <w:p w14:paraId="370EE689"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“b</w:t>
            </w:r>
            <w:r w:rsidRPr="00DB1254">
              <w:rPr>
                <w:rFonts w:ascii="Calibri" w:eastAsia="Times New Roman" w:hAnsi="Calibri" w:cs="Calibri"/>
                <w:i/>
                <w:color w:val="000000"/>
                <w:lang w:eastAsia="en-GB"/>
              </w:rPr>
              <w:t>y simplifying something you are able to better understand the task at hand</w:t>
            </w:r>
            <w:r>
              <w:rPr>
                <w:rFonts w:ascii="Calibri" w:eastAsia="Times New Roman" w:hAnsi="Calibri" w:cs="Calibri"/>
                <w:i/>
                <w:color w:val="000000"/>
                <w:lang w:eastAsia="en-GB"/>
              </w:rPr>
              <w:t>”</w:t>
            </w:r>
          </w:p>
          <w:p w14:paraId="51AED515" w14:textId="77777777" w:rsidR="00EB5A8A" w:rsidRPr="006B5BE0" w:rsidRDefault="00EB5A8A" w:rsidP="005702A0">
            <w:pPr>
              <w:jc w:val="center"/>
              <w:rPr>
                <w:i/>
              </w:rPr>
            </w:pPr>
            <w:r>
              <w:rPr>
                <w:rFonts w:ascii="Calibri" w:eastAsia="Times New Roman" w:hAnsi="Calibri" w:cs="Calibri"/>
                <w:i/>
                <w:color w:val="000000"/>
                <w:lang w:eastAsia="en-GB"/>
              </w:rPr>
              <w:t>“It made you think</w:t>
            </w:r>
            <w:r w:rsidRPr="00DB1254">
              <w:rPr>
                <w:rFonts w:ascii="Calibri" w:eastAsia="Times New Roman" w:hAnsi="Calibri" w:cs="Calibri"/>
                <w:i/>
                <w:color w:val="000000"/>
                <w:lang w:eastAsia="en-GB"/>
              </w:rPr>
              <w:t xml:space="preserve"> </w:t>
            </w:r>
            <w:r>
              <w:rPr>
                <w:rFonts w:ascii="Calibri" w:eastAsia="Times New Roman" w:hAnsi="Calibri" w:cs="Calibri"/>
                <w:i/>
                <w:color w:val="000000"/>
                <w:lang w:eastAsia="en-GB"/>
              </w:rPr>
              <w:t>i</w:t>
            </w:r>
            <w:r w:rsidRPr="00DB1254">
              <w:rPr>
                <w:rFonts w:ascii="Calibri" w:eastAsia="Times New Roman" w:hAnsi="Calibri" w:cs="Calibri"/>
                <w:i/>
                <w:color w:val="000000"/>
                <w:lang w:eastAsia="en-GB"/>
              </w:rPr>
              <w:t>.e</w:t>
            </w: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 xml:space="preserve"> what</w:t>
            </w:r>
            <w:r>
              <w:rPr>
                <w:rFonts w:ascii="Calibri" w:eastAsia="Times New Roman" w:hAnsi="Calibri" w:cs="Calibri"/>
                <w:i/>
                <w:color w:val="000000"/>
                <w:lang w:eastAsia="en-GB"/>
              </w:rPr>
              <w:t xml:space="preserve"> mechanisms are in place to ach</w:t>
            </w:r>
            <w:r w:rsidRPr="00DB1254">
              <w:rPr>
                <w:rFonts w:ascii="Calibri" w:eastAsia="Times New Roman" w:hAnsi="Calibri" w:cs="Calibri"/>
                <w:i/>
                <w:color w:val="000000"/>
                <w:lang w:eastAsia="en-GB"/>
              </w:rPr>
              <w:t>i</w:t>
            </w:r>
            <w:r>
              <w:rPr>
                <w:rFonts w:ascii="Calibri" w:eastAsia="Times New Roman" w:hAnsi="Calibri" w:cs="Calibri"/>
                <w:i/>
                <w:color w:val="000000"/>
                <w:lang w:eastAsia="en-GB"/>
              </w:rPr>
              <w:t>e</w:t>
            </w:r>
            <w:r w:rsidRPr="00DB1254">
              <w:rPr>
                <w:rFonts w:ascii="Calibri" w:eastAsia="Times New Roman" w:hAnsi="Calibri" w:cs="Calibri"/>
                <w:i/>
                <w:color w:val="000000"/>
                <w:lang w:eastAsia="en-GB"/>
              </w:rPr>
              <w:t>ve a goal and allowed to develop an in</w:t>
            </w: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depth understanding of each technique</w:t>
            </w:r>
            <w:r>
              <w:rPr>
                <w:rFonts w:ascii="Calibri" w:eastAsia="Times New Roman" w:hAnsi="Calibri" w:cs="Calibri"/>
                <w:i/>
                <w:color w:val="000000"/>
                <w:lang w:eastAsia="en-GB"/>
              </w:rPr>
              <w:t>”</w:t>
            </w:r>
          </w:p>
        </w:tc>
      </w:tr>
      <w:tr w:rsidR="00EB5A8A" w:rsidRPr="00DB1254" w14:paraId="7542FFD6" w14:textId="77777777" w:rsidTr="00B130B0">
        <w:tc>
          <w:tcPr>
            <w:tcW w:w="1633" w:type="dxa"/>
            <w:vAlign w:val="center"/>
          </w:tcPr>
          <w:p w14:paraId="731A6D10" w14:textId="77777777" w:rsidR="00EB5A8A" w:rsidRPr="006F5C99" w:rsidRDefault="00EB5A8A" w:rsidP="005702A0">
            <w:pPr>
              <w:jc w:val="center"/>
            </w:pPr>
            <w:r>
              <w:t>Consolidation of skills and understanding</w:t>
            </w:r>
          </w:p>
        </w:tc>
        <w:tc>
          <w:tcPr>
            <w:tcW w:w="7383" w:type="dxa"/>
          </w:tcPr>
          <w:p w14:paraId="57D6E1DE"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I knew why things had to be done a certain way</w:t>
            </w:r>
            <w:r>
              <w:rPr>
                <w:rFonts w:ascii="Calibri" w:eastAsia="Times New Roman" w:hAnsi="Calibri" w:cs="Calibri"/>
                <w:i/>
                <w:color w:val="000000"/>
                <w:lang w:eastAsia="en-GB"/>
              </w:rPr>
              <w:t>”</w:t>
            </w:r>
          </w:p>
          <w:p w14:paraId="69A3E095"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allowed to consolidate the skills obtained</w:t>
            </w:r>
            <w:r>
              <w:rPr>
                <w:rFonts w:ascii="Calibri" w:eastAsia="Times New Roman" w:hAnsi="Calibri" w:cs="Calibri"/>
                <w:i/>
                <w:color w:val="000000"/>
                <w:lang w:eastAsia="en-GB"/>
              </w:rPr>
              <w:t>”</w:t>
            </w:r>
          </w:p>
          <w:p w14:paraId="4EEB934A"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“t</w:t>
            </w:r>
            <w:r w:rsidRPr="00DB1254">
              <w:rPr>
                <w:rFonts w:ascii="Calibri" w:eastAsia="Times New Roman" w:hAnsi="Calibri" w:cs="Calibri"/>
                <w:i/>
                <w:color w:val="000000"/>
                <w:lang w:eastAsia="en-GB"/>
              </w:rPr>
              <w:t>eaching somebody else is a very effective way of learning something better yourself</w:t>
            </w:r>
            <w:r>
              <w:rPr>
                <w:rFonts w:ascii="Calibri" w:eastAsia="Times New Roman" w:hAnsi="Calibri" w:cs="Calibri"/>
                <w:i/>
                <w:color w:val="000000"/>
                <w:lang w:eastAsia="en-GB"/>
              </w:rPr>
              <w:t>”</w:t>
            </w:r>
          </w:p>
          <w:p w14:paraId="3E7E4B95"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“i</w:t>
            </w:r>
            <w:r w:rsidRPr="00DB1254">
              <w:rPr>
                <w:rFonts w:ascii="Calibri" w:eastAsia="Times New Roman" w:hAnsi="Calibri" w:cs="Calibri"/>
                <w:i/>
                <w:color w:val="000000"/>
                <w:lang w:eastAsia="en-GB"/>
              </w:rPr>
              <w:t>t helped to see the experiment from someone else</w:t>
            </w:r>
            <w:r>
              <w:rPr>
                <w:rFonts w:ascii="Calibri" w:eastAsia="Times New Roman" w:hAnsi="Calibri" w:cs="Calibri"/>
                <w:i/>
                <w:color w:val="000000"/>
                <w:lang w:eastAsia="en-GB"/>
              </w:rPr>
              <w:t>’s eyes”</w:t>
            </w:r>
          </w:p>
          <w:p w14:paraId="0E267AD5" w14:textId="77777777" w:rsidR="00EB5A8A" w:rsidRPr="006B5BE0" w:rsidRDefault="00EB5A8A" w:rsidP="005702A0">
            <w:pPr>
              <w:jc w:val="center"/>
              <w:rPr>
                <w:i/>
              </w:rPr>
            </w:pP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I found this the most useful part as it made me not only remember how to do the certain task but also how to improve</w:t>
            </w:r>
            <w:r>
              <w:rPr>
                <w:rFonts w:ascii="Calibri" w:eastAsia="Times New Roman" w:hAnsi="Calibri" w:cs="Calibri"/>
                <w:i/>
                <w:color w:val="000000"/>
                <w:lang w:eastAsia="en-GB"/>
              </w:rPr>
              <w:t>”</w:t>
            </w:r>
          </w:p>
        </w:tc>
      </w:tr>
      <w:tr w:rsidR="00EB5A8A" w:rsidRPr="00DB1254" w14:paraId="65F82438" w14:textId="77777777" w:rsidTr="00B130B0">
        <w:tc>
          <w:tcPr>
            <w:tcW w:w="1633" w:type="dxa"/>
            <w:vAlign w:val="center"/>
          </w:tcPr>
          <w:p w14:paraId="265DB95E" w14:textId="77777777" w:rsidR="00EB5A8A" w:rsidRPr="006F5C99" w:rsidRDefault="00EB5A8A" w:rsidP="005702A0">
            <w:pPr>
              <w:jc w:val="center"/>
            </w:pPr>
            <w:r>
              <w:t>Identifying and correcting m</w:t>
            </w:r>
            <w:r w:rsidRPr="006F5C99">
              <w:t>istakes</w:t>
            </w:r>
          </w:p>
        </w:tc>
        <w:tc>
          <w:tcPr>
            <w:tcW w:w="7383" w:type="dxa"/>
            <w:vAlign w:val="center"/>
          </w:tcPr>
          <w:p w14:paraId="749D121A" w14:textId="77777777" w:rsidR="00EB5A8A" w:rsidRPr="006B5BE0" w:rsidRDefault="00EB5A8A" w:rsidP="005702A0">
            <w:pPr>
              <w:jc w:val="center"/>
              <w:rPr>
                <w:rFonts w:ascii="Calibri" w:eastAsia="Times New Roman" w:hAnsi="Calibri" w:cs="Calibri"/>
                <w:i/>
                <w:color w:val="000000"/>
                <w:lang w:eastAsia="en-GB"/>
              </w:rPr>
            </w:pPr>
            <w:r w:rsidRPr="006B5BE0">
              <w:rPr>
                <w:i/>
              </w:rPr>
              <w:t>“</w:t>
            </w:r>
            <w:r>
              <w:rPr>
                <w:rFonts w:ascii="Calibri" w:eastAsia="Times New Roman" w:hAnsi="Calibri" w:cs="Calibri"/>
                <w:i/>
                <w:color w:val="000000"/>
                <w:lang w:eastAsia="en-GB"/>
              </w:rPr>
              <w:t>a</w:t>
            </w:r>
            <w:r w:rsidRPr="00DB1254">
              <w:rPr>
                <w:rFonts w:ascii="Calibri" w:eastAsia="Times New Roman" w:hAnsi="Calibri" w:cs="Calibri"/>
                <w:i/>
                <w:color w:val="000000"/>
                <w:lang w:eastAsia="en-GB"/>
              </w:rPr>
              <w:t>nalysis of mistakes</w:t>
            </w:r>
            <w:r w:rsidRPr="006B5BE0">
              <w:rPr>
                <w:rFonts w:ascii="Calibri" w:eastAsia="Times New Roman" w:hAnsi="Calibri" w:cs="Calibri"/>
                <w:i/>
                <w:color w:val="000000"/>
                <w:lang w:eastAsia="en-GB"/>
              </w:rPr>
              <w:t xml:space="preserve">… </w:t>
            </w:r>
            <w:r w:rsidRPr="00DB1254">
              <w:rPr>
                <w:rFonts w:ascii="Calibri" w:eastAsia="Times New Roman" w:hAnsi="Calibri" w:cs="Calibri"/>
                <w:i/>
                <w:color w:val="000000"/>
                <w:lang w:eastAsia="en-GB"/>
              </w:rPr>
              <w:t xml:space="preserve">will help me not to </w:t>
            </w:r>
            <w:r>
              <w:rPr>
                <w:rFonts w:ascii="Calibri" w:eastAsia="Times New Roman" w:hAnsi="Calibri" w:cs="Calibri"/>
                <w:color w:val="000000"/>
                <w:lang w:eastAsia="en-GB"/>
              </w:rPr>
              <w:t>[make]</w:t>
            </w:r>
            <w:r w:rsidRPr="00DB1254">
              <w:rPr>
                <w:rFonts w:ascii="Calibri" w:eastAsia="Times New Roman" w:hAnsi="Calibri" w:cs="Calibri"/>
                <w:i/>
                <w:color w:val="000000"/>
                <w:lang w:eastAsia="en-GB"/>
              </w:rPr>
              <w:t xml:space="preserve"> the same mistakes</w:t>
            </w:r>
            <w:r>
              <w:rPr>
                <w:rFonts w:ascii="Calibri" w:eastAsia="Times New Roman" w:hAnsi="Calibri" w:cs="Calibri"/>
                <w:i/>
                <w:color w:val="000000"/>
                <w:lang w:eastAsia="en-GB"/>
              </w:rPr>
              <w:t>”</w:t>
            </w:r>
          </w:p>
          <w:p w14:paraId="48CC702C" w14:textId="77777777" w:rsidR="00EB5A8A" w:rsidRPr="006B5BE0" w:rsidRDefault="00EB5A8A" w:rsidP="005702A0">
            <w:pPr>
              <w:jc w:val="center"/>
              <w:rPr>
                <w:i/>
              </w:rPr>
            </w:pP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I find self-assessment exercises very helpful since it highlights a lot of errors</w:t>
            </w:r>
            <w:r>
              <w:rPr>
                <w:rFonts w:ascii="Calibri" w:eastAsia="Times New Roman" w:hAnsi="Calibri" w:cs="Calibri"/>
                <w:i/>
                <w:color w:val="000000"/>
                <w:lang w:eastAsia="en-GB"/>
              </w:rPr>
              <w:t>”</w:t>
            </w:r>
          </w:p>
        </w:tc>
      </w:tr>
      <w:tr w:rsidR="00EB5A8A" w14:paraId="0863003F" w14:textId="77777777" w:rsidTr="00B130B0">
        <w:tc>
          <w:tcPr>
            <w:tcW w:w="1633" w:type="dxa"/>
            <w:vAlign w:val="center"/>
          </w:tcPr>
          <w:p w14:paraId="7B92692F" w14:textId="77777777" w:rsidR="00EB5A8A" w:rsidRPr="006F5C99" w:rsidRDefault="00EB5A8A" w:rsidP="005702A0">
            <w:pPr>
              <w:jc w:val="center"/>
            </w:pPr>
            <w:r w:rsidRPr="006F5C99">
              <w:t xml:space="preserve">Preparation for </w:t>
            </w:r>
            <w:r>
              <w:t xml:space="preserve">the </w:t>
            </w:r>
            <w:r w:rsidRPr="006F5C99">
              <w:t>future</w:t>
            </w:r>
          </w:p>
        </w:tc>
        <w:tc>
          <w:tcPr>
            <w:tcW w:w="7383" w:type="dxa"/>
            <w:vAlign w:val="bottom"/>
          </w:tcPr>
          <w:p w14:paraId="3ADA1F0B"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Understanding the technique helped with write ups carried out in the first year of my degree</w:t>
            </w:r>
            <w:r>
              <w:rPr>
                <w:rFonts w:ascii="Calibri" w:eastAsia="Times New Roman" w:hAnsi="Calibri" w:cs="Calibri"/>
                <w:i/>
                <w:color w:val="000000"/>
                <w:lang w:eastAsia="en-GB"/>
              </w:rPr>
              <w:t>”</w:t>
            </w:r>
          </w:p>
          <w:p w14:paraId="5CE5C349" w14:textId="77777777" w:rsidR="00EB5A8A" w:rsidRPr="006B5BE0"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DB1254">
              <w:rPr>
                <w:rFonts w:ascii="Calibri" w:eastAsia="Times New Roman" w:hAnsi="Calibri" w:cs="Calibri"/>
                <w:i/>
                <w:color w:val="000000"/>
                <w:lang w:eastAsia="en-GB"/>
              </w:rPr>
              <w:t>help me to learn and accurate writing skills which I used the whole degree</w:t>
            </w:r>
            <w:r>
              <w:rPr>
                <w:rFonts w:ascii="Calibri" w:eastAsia="Times New Roman" w:hAnsi="Calibri" w:cs="Calibri"/>
                <w:i/>
                <w:color w:val="000000"/>
                <w:lang w:eastAsia="en-GB"/>
              </w:rPr>
              <w:t>”</w:t>
            </w:r>
          </w:p>
          <w:p w14:paraId="75819CA3" w14:textId="77777777" w:rsidR="00EB5A8A" w:rsidRPr="00DB1254" w:rsidRDefault="00EB5A8A" w:rsidP="005702A0">
            <w:pPr>
              <w:keepNext/>
              <w:jc w:val="center"/>
              <w:rPr>
                <w:rFonts w:ascii="Calibri" w:eastAsia="Times New Roman" w:hAnsi="Calibri" w:cs="Calibri"/>
                <w:i/>
                <w:color w:val="000000"/>
                <w:lang w:eastAsia="en-GB"/>
              </w:rPr>
            </w:pPr>
            <w:r>
              <w:rPr>
                <w:rFonts w:ascii="Calibri" w:eastAsia="Times New Roman" w:hAnsi="Calibri" w:cs="Calibri"/>
                <w:i/>
                <w:color w:val="000000"/>
                <w:lang w:eastAsia="en-GB"/>
              </w:rPr>
              <w:t>“i</w:t>
            </w:r>
            <w:r w:rsidRPr="006B5BE0">
              <w:rPr>
                <w:rFonts w:ascii="Calibri" w:eastAsia="Times New Roman" w:hAnsi="Calibri" w:cs="Calibri"/>
                <w:i/>
                <w:color w:val="000000"/>
                <w:lang w:eastAsia="en-GB"/>
              </w:rPr>
              <w:t xml:space="preserve">t helped to write better </w:t>
            </w:r>
            <w:r w:rsidRPr="00DB1254">
              <w:rPr>
                <w:rFonts w:ascii="Calibri" w:eastAsia="Times New Roman" w:hAnsi="Calibri" w:cs="Calibri"/>
                <w:i/>
                <w:color w:val="000000"/>
                <w:lang w:eastAsia="en-GB"/>
              </w:rPr>
              <w:t>methods section in my future work.</w:t>
            </w:r>
            <w:r>
              <w:rPr>
                <w:rFonts w:ascii="Calibri" w:eastAsia="Times New Roman" w:hAnsi="Calibri" w:cs="Calibri"/>
                <w:i/>
                <w:color w:val="000000"/>
                <w:lang w:eastAsia="en-GB"/>
              </w:rPr>
              <w:t>”</w:t>
            </w:r>
          </w:p>
        </w:tc>
      </w:tr>
    </w:tbl>
    <w:p w14:paraId="0F855CE5" w14:textId="31B61F85" w:rsidR="00B130B0" w:rsidRPr="00B130B0" w:rsidRDefault="00B130B0" w:rsidP="00EB5A8A">
      <w:pPr>
        <w:pStyle w:val="Caption"/>
        <w:spacing w:before="240"/>
        <w:jc w:val="center"/>
        <w:rPr>
          <w:rFonts w:ascii="Calibri" w:eastAsia="Times New Roman" w:hAnsi="Calibri" w:cs="Calibri"/>
          <w:i w:val="0"/>
          <w:iCs w:val="0"/>
          <w:color w:val="000000"/>
          <w:sz w:val="24"/>
          <w:szCs w:val="24"/>
          <w:lang w:val="en-US" w:eastAsia="en-GB"/>
        </w:rPr>
      </w:pPr>
      <w:r w:rsidRPr="00B130B0">
        <w:rPr>
          <w:rFonts w:ascii="Calibri" w:eastAsia="Times New Roman" w:hAnsi="Calibri" w:cs="Calibri"/>
          <w:i w:val="0"/>
          <w:iCs w:val="0"/>
          <w:color w:val="000000"/>
          <w:sz w:val="24"/>
          <w:szCs w:val="24"/>
          <w:lang w:val="en-US" w:eastAsia="en-GB"/>
        </w:rPr>
        <w:t>Themes identified in students' comments explaining their response to prompt 1</w:t>
      </w:r>
      <w:r>
        <w:rPr>
          <w:rFonts w:ascii="Calibri" w:eastAsia="Times New Roman" w:hAnsi="Calibri" w:cs="Calibri"/>
          <w:i w:val="0"/>
          <w:iCs w:val="0"/>
          <w:color w:val="000000"/>
          <w:sz w:val="24"/>
          <w:szCs w:val="24"/>
          <w:lang w:val="en-US" w:eastAsia="en-GB"/>
        </w:rPr>
        <w:t>:</w:t>
      </w:r>
      <w:r w:rsidRPr="00B130B0">
        <w:t xml:space="preserve"> </w:t>
      </w:r>
      <w:r w:rsidRPr="00B130B0">
        <w:rPr>
          <w:rFonts w:ascii="Calibri" w:eastAsia="Times New Roman" w:hAnsi="Calibri" w:cs="Calibri"/>
          <w:iCs w:val="0"/>
          <w:color w:val="000000"/>
          <w:sz w:val="24"/>
          <w:szCs w:val="24"/>
          <w:lang w:val="en-US" w:eastAsia="en-GB"/>
        </w:rPr>
        <w:t>The skills portfolio required you to self-assess your performance and write a short reflection on the techniques you performed and provide advice for another student to be able to carry out a task correctly. To what extent did this impact on your understanding of the techniques you were performing and the reasons for carrying them out in a specific way?</w:t>
      </w:r>
    </w:p>
    <w:p w14:paraId="41BB7C08" w14:textId="77777777" w:rsidR="00B130B0" w:rsidRDefault="00B130B0">
      <w:pPr>
        <w:rPr>
          <w:b/>
          <w:iCs/>
          <w:color w:val="44546A" w:themeColor="text2"/>
        </w:rPr>
      </w:pPr>
      <w:r>
        <w:rPr>
          <w:b/>
          <w:i/>
        </w:rPr>
        <w:br w:type="page"/>
      </w:r>
    </w:p>
    <w:p w14:paraId="07B404F0" w14:textId="0584D7D4" w:rsidR="00B130B0" w:rsidRDefault="008E16AE" w:rsidP="00B130B0">
      <w:pPr>
        <w:rPr>
          <w:rFonts w:ascii="Helvetica" w:hAnsi="Helvetica"/>
          <w:b/>
          <w:bCs/>
        </w:rPr>
      </w:pPr>
      <w:r>
        <w:rPr>
          <w:rFonts w:ascii="Helvetica" w:hAnsi="Helvetica"/>
          <w:b/>
          <w:bCs/>
        </w:rPr>
        <w:lastRenderedPageBreak/>
        <w:t>SUPP_</w:t>
      </w:r>
      <w:r w:rsidR="00DD3C6A">
        <w:rPr>
          <w:rFonts w:ascii="Helvetica" w:hAnsi="Helvetica"/>
          <w:b/>
          <w:bCs/>
        </w:rPr>
        <w:t>7</w:t>
      </w:r>
      <w:r w:rsidR="00B130B0">
        <w:rPr>
          <w:rFonts w:ascii="Helvetica" w:hAnsi="Helvetica"/>
          <w:b/>
          <w:bCs/>
        </w:rPr>
        <w:t>(2)</w:t>
      </w:r>
      <w:r w:rsidR="00B130B0" w:rsidRPr="000C5D5F">
        <w:rPr>
          <w:rFonts w:ascii="Helvetica" w:hAnsi="Helvetica"/>
          <w:b/>
          <w:bCs/>
        </w:rPr>
        <w:t xml:space="preserve">: </w:t>
      </w:r>
      <w:r w:rsidR="00B130B0">
        <w:rPr>
          <w:rFonts w:ascii="Helvetica" w:hAnsi="Helvetica"/>
          <w:b/>
          <w:bCs/>
        </w:rPr>
        <w:t xml:space="preserve">Qualitative data collected </w:t>
      </w:r>
      <w:r w:rsidR="00DD3C6A">
        <w:rPr>
          <w:rFonts w:ascii="Helvetica" w:hAnsi="Helvetica"/>
          <w:b/>
          <w:bCs/>
        </w:rPr>
        <w:t>during the</w:t>
      </w:r>
      <w:r w:rsidR="00B130B0">
        <w:rPr>
          <w:rFonts w:ascii="Helvetica" w:hAnsi="Helvetica"/>
          <w:b/>
          <w:bCs/>
        </w:rPr>
        <w:t xml:space="preserve"> evaluation of case study 1</w:t>
      </w:r>
      <w:r w:rsidR="00B130B0" w:rsidRPr="000C5D5F">
        <w:rPr>
          <w:rFonts w:ascii="Helvetica" w:hAnsi="Helvetica"/>
          <w:b/>
          <w:bCs/>
        </w:rPr>
        <w:t>.</w:t>
      </w:r>
    </w:p>
    <w:p w14:paraId="4C64D760" w14:textId="77777777" w:rsidR="00771B33" w:rsidRDefault="00771B33" w:rsidP="00B130B0">
      <w:pPr>
        <w:rPr>
          <w:rFonts w:ascii="Helvetica" w:hAnsi="Helvetica"/>
          <w:b/>
          <w:bCs/>
        </w:rPr>
      </w:pPr>
    </w:p>
    <w:tbl>
      <w:tblPr>
        <w:tblStyle w:val="TableGrid"/>
        <w:tblW w:w="0" w:type="auto"/>
        <w:tblLook w:val="04A0" w:firstRow="1" w:lastRow="0" w:firstColumn="1" w:lastColumn="0" w:noHBand="0" w:noVBand="1"/>
      </w:tblPr>
      <w:tblGrid>
        <w:gridCol w:w="1633"/>
        <w:gridCol w:w="7383"/>
      </w:tblGrid>
      <w:tr w:rsidR="00EB5A8A" w:rsidRPr="00DB1254" w14:paraId="7D467873" w14:textId="77777777" w:rsidTr="00B130B0">
        <w:tc>
          <w:tcPr>
            <w:tcW w:w="1633" w:type="dxa"/>
          </w:tcPr>
          <w:p w14:paraId="590D1B12" w14:textId="0AD56926" w:rsidR="00EB5A8A" w:rsidRPr="006F5C99" w:rsidRDefault="00EB5A8A" w:rsidP="005702A0">
            <w:pPr>
              <w:jc w:val="center"/>
            </w:pPr>
            <w:r w:rsidRPr="006B5BE0">
              <w:rPr>
                <w:b/>
              </w:rPr>
              <w:t>Theme</w:t>
            </w:r>
          </w:p>
        </w:tc>
        <w:tc>
          <w:tcPr>
            <w:tcW w:w="7383" w:type="dxa"/>
          </w:tcPr>
          <w:p w14:paraId="66D4657E" w14:textId="77777777" w:rsidR="00EB5A8A" w:rsidRPr="00CD0A3F" w:rsidRDefault="00EB5A8A" w:rsidP="005702A0">
            <w:pPr>
              <w:jc w:val="center"/>
              <w:rPr>
                <w:rFonts w:ascii="Calibri" w:eastAsia="Times New Roman" w:hAnsi="Calibri" w:cs="Calibri"/>
                <w:color w:val="000000"/>
                <w:lang w:eastAsia="en-GB"/>
              </w:rPr>
            </w:pPr>
            <w:r w:rsidRPr="00CD0A3F">
              <w:rPr>
                <w:b/>
              </w:rPr>
              <w:t>Representative extracts from students’ comments</w:t>
            </w:r>
          </w:p>
        </w:tc>
      </w:tr>
      <w:tr w:rsidR="00EB5A8A" w:rsidRPr="00DB1254" w14:paraId="2052CBFC" w14:textId="77777777" w:rsidTr="00B130B0">
        <w:tc>
          <w:tcPr>
            <w:tcW w:w="1633" w:type="dxa"/>
            <w:vAlign w:val="center"/>
          </w:tcPr>
          <w:p w14:paraId="1387C047" w14:textId="77777777" w:rsidR="00EB5A8A" w:rsidRPr="00CF037E" w:rsidRDefault="00EB5A8A" w:rsidP="005702A0">
            <w:pPr>
              <w:jc w:val="center"/>
            </w:pPr>
            <w:r w:rsidRPr="00CF037E">
              <w:t>Recall</w:t>
            </w:r>
          </w:p>
        </w:tc>
        <w:tc>
          <w:tcPr>
            <w:tcW w:w="7383" w:type="dxa"/>
            <w:vAlign w:val="center"/>
          </w:tcPr>
          <w:p w14:paraId="59E817DE"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it enabled me to go over the procedure at home, and repetition is key to long term memory</w:t>
            </w:r>
            <w:r>
              <w:rPr>
                <w:rFonts w:ascii="Calibri" w:eastAsia="Times New Roman" w:hAnsi="Calibri" w:cs="Calibri"/>
                <w:i/>
                <w:color w:val="000000"/>
                <w:lang w:eastAsia="en-GB"/>
              </w:rPr>
              <w:t>”</w:t>
            </w:r>
          </w:p>
          <w:p w14:paraId="37E882B4"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thinking back on tasks performed made me remember it better</w:t>
            </w:r>
            <w:r>
              <w:rPr>
                <w:rFonts w:ascii="Calibri" w:eastAsia="Times New Roman" w:hAnsi="Calibri" w:cs="Calibri"/>
                <w:i/>
                <w:color w:val="000000"/>
                <w:lang w:eastAsia="en-GB"/>
              </w:rPr>
              <w:t>”</w:t>
            </w:r>
          </w:p>
          <w:p w14:paraId="6DEB122C"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it just helped me memorise the skill</w:t>
            </w:r>
            <w:r>
              <w:rPr>
                <w:rFonts w:ascii="Calibri" w:eastAsia="Times New Roman" w:hAnsi="Calibri" w:cs="Calibri"/>
                <w:i/>
                <w:color w:val="000000"/>
                <w:lang w:eastAsia="en-GB"/>
              </w:rPr>
              <w:t>”</w:t>
            </w:r>
          </w:p>
          <w:p w14:paraId="6E251991" w14:textId="77777777" w:rsidR="00EB5A8A" w:rsidRPr="00CD0A3F" w:rsidRDefault="00EB5A8A" w:rsidP="005702A0">
            <w:pPr>
              <w:jc w:val="center"/>
              <w:rPr>
                <w:i/>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allowed to remember with ease how the technique was performed</w:t>
            </w:r>
            <w:r>
              <w:rPr>
                <w:rFonts w:ascii="Calibri" w:eastAsia="Times New Roman" w:hAnsi="Calibri" w:cs="Calibri"/>
                <w:i/>
                <w:color w:val="000000"/>
                <w:lang w:eastAsia="en-GB"/>
              </w:rPr>
              <w:t>”</w:t>
            </w:r>
          </w:p>
        </w:tc>
      </w:tr>
      <w:tr w:rsidR="00EB5A8A" w:rsidRPr="00DB1254" w14:paraId="587BC469" w14:textId="77777777" w:rsidTr="00B130B0">
        <w:tc>
          <w:tcPr>
            <w:tcW w:w="1633" w:type="dxa"/>
            <w:vAlign w:val="center"/>
          </w:tcPr>
          <w:p w14:paraId="23684336" w14:textId="0071F620" w:rsidR="00EB5A8A" w:rsidRPr="00CF037E" w:rsidRDefault="00EB5A8A" w:rsidP="005702A0">
            <w:pPr>
              <w:jc w:val="center"/>
            </w:pPr>
            <w:r w:rsidRPr="00CF037E">
              <w:t>R</w:t>
            </w:r>
            <w:r w:rsidR="001C5D4E">
              <w:t>ole of r</w:t>
            </w:r>
            <w:r w:rsidRPr="00CF037E">
              <w:t>eflection</w:t>
            </w:r>
          </w:p>
        </w:tc>
        <w:tc>
          <w:tcPr>
            <w:tcW w:w="7383" w:type="dxa"/>
            <w:vAlign w:val="center"/>
          </w:tcPr>
          <w:p w14:paraId="71E73F16"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it forced me to be honest with myself and reflect on what I needed to improve</w:t>
            </w:r>
            <w:r>
              <w:rPr>
                <w:rFonts w:ascii="Calibri" w:eastAsia="Times New Roman" w:hAnsi="Calibri" w:cs="Calibri"/>
                <w:i/>
                <w:color w:val="000000"/>
                <w:lang w:eastAsia="en-GB"/>
              </w:rPr>
              <w:t>”</w:t>
            </w:r>
          </w:p>
          <w:p w14:paraId="4F6C3257"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reflecting on the tasks was important to remembering what you had done and made me think critically</w:t>
            </w:r>
            <w:r>
              <w:rPr>
                <w:rFonts w:ascii="Calibri" w:eastAsia="Times New Roman" w:hAnsi="Calibri" w:cs="Calibri"/>
                <w:i/>
                <w:color w:val="000000"/>
                <w:lang w:eastAsia="en-GB"/>
              </w:rPr>
              <w:t>”</w:t>
            </w:r>
          </w:p>
          <w:p w14:paraId="04D41D7C" w14:textId="77777777" w:rsidR="00EB5A8A" w:rsidRPr="00CD0A3F" w:rsidRDefault="00EB5A8A" w:rsidP="005702A0">
            <w:pPr>
              <w:jc w:val="center"/>
              <w:rPr>
                <w:i/>
              </w:rPr>
            </w:pPr>
            <w:r>
              <w:rPr>
                <w:rFonts w:ascii="Calibri" w:eastAsia="Times New Roman" w:hAnsi="Calibri" w:cs="Calibri"/>
                <w:i/>
                <w:color w:val="000000"/>
                <w:lang w:eastAsia="en-GB"/>
              </w:rPr>
              <w:t>“i</w:t>
            </w:r>
            <w:r w:rsidRPr="005C3612">
              <w:rPr>
                <w:rFonts w:ascii="Calibri" w:eastAsia="Times New Roman" w:hAnsi="Calibri" w:cs="Calibri"/>
                <w:i/>
                <w:color w:val="000000"/>
                <w:lang w:eastAsia="en-GB"/>
              </w:rPr>
              <w:t>mproved stren</w:t>
            </w:r>
            <w:r>
              <w:rPr>
                <w:rFonts w:ascii="Calibri" w:eastAsia="Times New Roman" w:hAnsi="Calibri" w:cs="Calibri"/>
                <w:i/>
                <w:color w:val="000000"/>
                <w:lang w:eastAsia="en-GB"/>
              </w:rPr>
              <w:t>gth</w:t>
            </w:r>
            <w:r w:rsidRPr="005C3612">
              <w:rPr>
                <w:rFonts w:ascii="Calibri" w:eastAsia="Times New Roman" w:hAnsi="Calibri" w:cs="Calibri"/>
                <w:i/>
                <w:color w:val="000000"/>
                <w:lang w:eastAsia="en-GB"/>
              </w:rPr>
              <w:t>s and weaknesses</w:t>
            </w:r>
            <w:r>
              <w:rPr>
                <w:rFonts w:ascii="Calibri" w:eastAsia="Times New Roman" w:hAnsi="Calibri" w:cs="Calibri"/>
                <w:i/>
                <w:color w:val="000000"/>
                <w:lang w:eastAsia="en-GB"/>
              </w:rPr>
              <w:t>”</w:t>
            </w:r>
          </w:p>
        </w:tc>
      </w:tr>
      <w:tr w:rsidR="00EB5A8A" w:rsidRPr="00DB1254" w14:paraId="3B0981DB" w14:textId="77777777" w:rsidTr="00B130B0">
        <w:tc>
          <w:tcPr>
            <w:tcW w:w="1633" w:type="dxa"/>
            <w:vAlign w:val="center"/>
          </w:tcPr>
          <w:p w14:paraId="1F2AC9FC" w14:textId="77777777" w:rsidR="00EB5A8A" w:rsidRPr="00CF037E" w:rsidRDefault="00EB5A8A" w:rsidP="005702A0">
            <w:pPr>
              <w:jc w:val="center"/>
            </w:pPr>
            <w:r>
              <w:t>Consolidation of skills and understanding</w:t>
            </w:r>
          </w:p>
        </w:tc>
        <w:tc>
          <w:tcPr>
            <w:tcW w:w="7383" w:type="dxa"/>
            <w:vAlign w:val="center"/>
          </w:tcPr>
          <w:p w14:paraId="47939A38"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helped in reminding me how to handle equipment and how to</w:t>
            </w:r>
            <w:r>
              <w:rPr>
                <w:rFonts w:ascii="Calibri" w:eastAsia="Times New Roman" w:hAnsi="Calibri" w:cs="Calibri"/>
                <w:i/>
                <w:color w:val="000000"/>
                <w:lang w:eastAsia="en-GB"/>
              </w:rPr>
              <w:t xml:space="preserve"> carry out intricate procedures”</w:t>
            </w:r>
          </w:p>
          <w:p w14:paraId="04902FBD"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one of the most important elements helping me understand and remember the practical skills</w:t>
            </w:r>
            <w:r>
              <w:rPr>
                <w:rFonts w:ascii="Calibri" w:eastAsia="Times New Roman" w:hAnsi="Calibri" w:cs="Calibri"/>
                <w:i/>
                <w:color w:val="000000"/>
                <w:lang w:eastAsia="en-GB"/>
              </w:rPr>
              <w:t>”</w:t>
            </w:r>
          </w:p>
          <w:p w14:paraId="2A840D86"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“b</w:t>
            </w:r>
            <w:r w:rsidRPr="005C3612">
              <w:rPr>
                <w:rFonts w:ascii="Calibri" w:eastAsia="Times New Roman" w:hAnsi="Calibri" w:cs="Calibri"/>
                <w:i/>
                <w:color w:val="000000"/>
                <w:lang w:eastAsia="en-GB"/>
              </w:rPr>
              <w:t>eing required to reflect on the techniques helped ingrain how to perform them correctly</w:t>
            </w:r>
            <w:r>
              <w:rPr>
                <w:rFonts w:ascii="Calibri" w:eastAsia="Times New Roman" w:hAnsi="Calibri" w:cs="Calibri"/>
                <w:i/>
                <w:color w:val="000000"/>
                <w:lang w:eastAsia="en-GB"/>
              </w:rPr>
              <w:t>”</w:t>
            </w:r>
          </w:p>
          <w:p w14:paraId="2707996F"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I was able to remember certain small tricks that I found made it easier and use thes</w:t>
            </w:r>
            <w:r>
              <w:rPr>
                <w:rFonts w:ascii="Calibri" w:eastAsia="Times New Roman" w:hAnsi="Calibri" w:cs="Calibri"/>
                <w:i/>
                <w:color w:val="000000"/>
                <w:lang w:eastAsia="en-GB"/>
              </w:rPr>
              <w:t>e later on”</w:t>
            </w:r>
          </w:p>
          <w:p w14:paraId="6996034D"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“t</w:t>
            </w:r>
            <w:r w:rsidRPr="005C3612">
              <w:rPr>
                <w:rFonts w:ascii="Calibri" w:eastAsia="Times New Roman" w:hAnsi="Calibri" w:cs="Calibri"/>
                <w:i/>
                <w:color w:val="000000"/>
                <w:lang w:eastAsia="en-GB"/>
              </w:rPr>
              <w:t>he analysis cemented the understanding and recollection of the techniques</w:t>
            </w:r>
            <w:r>
              <w:rPr>
                <w:rFonts w:ascii="Calibri" w:eastAsia="Times New Roman" w:hAnsi="Calibri" w:cs="Calibri"/>
                <w:i/>
                <w:color w:val="000000"/>
                <w:lang w:eastAsia="en-GB"/>
              </w:rPr>
              <w:t>”</w:t>
            </w:r>
          </w:p>
        </w:tc>
      </w:tr>
      <w:tr w:rsidR="00EB5A8A" w14:paraId="548D3711" w14:textId="77777777" w:rsidTr="00B130B0">
        <w:tc>
          <w:tcPr>
            <w:tcW w:w="1633" w:type="dxa"/>
            <w:vAlign w:val="center"/>
          </w:tcPr>
          <w:p w14:paraId="76C78313" w14:textId="77777777" w:rsidR="00EB5A8A" w:rsidRPr="00CF037E" w:rsidRDefault="00EB5A8A" w:rsidP="005702A0">
            <w:pPr>
              <w:jc w:val="center"/>
            </w:pPr>
            <w:r w:rsidRPr="00CF037E">
              <w:t>Preparation for future</w:t>
            </w:r>
          </w:p>
        </w:tc>
        <w:tc>
          <w:tcPr>
            <w:tcW w:w="7383" w:type="dxa"/>
            <w:vAlign w:val="center"/>
          </w:tcPr>
          <w:p w14:paraId="5EFC6BE8"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w:t>
            </w:r>
            <w:r w:rsidRPr="005C3612">
              <w:rPr>
                <w:rFonts w:ascii="Calibri" w:eastAsia="Times New Roman" w:hAnsi="Calibri" w:cs="Calibri"/>
                <w:i/>
                <w:color w:val="000000"/>
                <w:lang w:eastAsia="en-GB"/>
              </w:rPr>
              <w:t>helped me a lot in the first year as it made me aware and remember what I had done wrong in the foundation year and these mistakes were not repeated</w:t>
            </w:r>
            <w:r>
              <w:rPr>
                <w:rFonts w:ascii="Calibri" w:eastAsia="Times New Roman" w:hAnsi="Calibri" w:cs="Calibri"/>
                <w:i/>
                <w:color w:val="000000"/>
                <w:lang w:eastAsia="en-GB"/>
              </w:rPr>
              <w:t>”</w:t>
            </w:r>
          </w:p>
          <w:p w14:paraId="14C494CD" w14:textId="77777777" w:rsidR="00EB5A8A" w:rsidRPr="00CD0A3F" w:rsidRDefault="00EB5A8A" w:rsidP="005702A0">
            <w:pPr>
              <w:jc w:val="center"/>
              <w:rPr>
                <w:rFonts w:ascii="Calibri" w:eastAsia="Times New Roman" w:hAnsi="Calibri" w:cs="Calibri"/>
                <w:i/>
                <w:color w:val="000000"/>
                <w:lang w:eastAsia="en-GB"/>
              </w:rPr>
            </w:pPr>
            <w:r>
              <w:rPr>
                <w:rFonts w:ascii="Calibri" w:eastAsia="Times New Roman" w:hAnsi="Calibri" w:cs="Calibri"/>
                <w:i/>
                <w:color w:val="000000"/>
                <w:lang w:eastAsia="en-GB"/>
              </w:rPr>
              <w:t>“e</w:t>
            </w:r>
            <w:r w:rsidRPr="005C3612">
              <w:rPr>
                <w:rFonts w:ascii="Calibri" w:eastAsia="Times New Roman" w:hAnsi="Calibri" w:cs="Calibri"/>
                <w:i/>
                <w:color w:val="000000"/>
                <w:lang w:eastAsia="en-GB"/>
              </w:rPr>
              <w:t>ven after 4 year</w:t>
            </w:r>
            <w:r>
              <w:rPr>
                <w:rFonts w:ascii="Calibri" w:eastAsia="Times New Roman" w:hAnsi="Calibri" w:cs="Calibri"/>
                <w:i/>
                <w:color w:val="000000"/>
                <w:lang w:eastAsia="en-GB"/>
              </w:rPr>
              <w:t>s</w:t>
            </w:r>
            <w:r w:rsidRPr="005C3612">
              <w:rPr>
                <w:rFonts w:ascii="Calibri" w:eastAsia="Times New Roman" w:hAnsi="Calibri" w:cs="Calibri"/>
                <w:i/>
                <w:color w:val="000000"/>
                <w:lang w:eastAsia="en-GB"/>
              </w:rPr>
              <w:t xml:space="preserve"> I still remember, so I believed it works very well</w:t>
            </w:r>
            <w:r>
              <w:rPr>
                <w:rFonts w:ascii="Calibri" w:eastAsia="Times New Roman" w:hAnsi="Calibri" w:cs="Calibri"/>
                <w:i/>
                <w:color w:val="000000"/>
                <w:lang w:eastAsia="en-GB"/>
              </w:rPr>
              <w:t>”</w:t>
            </w:r>
          </w:p>
        </w:tc>
      </w:tr>
      <w:tr w:rsidR="00EB5A8A" w14:paraId="6CFFC69B" w14:textId="77777777" w:rsidTr="00B130B0">
        <w:tc>
          <w:tcPr>
            <w:tcW w:w="1633" w:type="dxa"/>
            <w:vAlign w:val="center"/>
          </w:tcPr>
          <w:p w14:paraId="488662AA" w14:textId="77777777" w:rsidR="00EB5A8A" w:rsidRPr="00CF037E" w:rsidRDefault="00EB5A8A" w:rsidP="005702A0">
            <w:pPr>
              <w:jc w:val="center"/>
            </w:pPr>
            <w:r w:rsidRPr="00CF037E">
              <w:t>Confidence</w:t>
            </w:r>
          </w:p>
        </w:tc>
        <w:tc>
          <w:tcPr>
            <w:tcW w:w="7383" w:type="dxa"/>
            <w:vAlign w:val="center"/>
          </w:tcPr>
          <w:p w14:paraId="6683E547" w14:textId="77777777" w:rsidR="00EB5A8A" w:rsidRPr="00CD0A3F" w:rsidRDefault="00EB5A8A" w:rsidP="005702A0">
            <w:pPr>
              <w:keepNext/>
              <w:jc w:val="center"/>
              <w:rPr>
                <w:rFonts w:ascii="Calibri" w:eastAsia="Times New Roman" w:hAnsi="Calibri" w:cs="Calibri"/>
                <w:i/>
                <w:color w:val="000000"/>
                <w:lang w:eastAsia="en-GB"/>
              </w:rPr>
            </w:pPr>
            <w:r>
              <w:rPr>
                <w:rFonts w:ascii="Calibri" w:eastAsia="Times New Roman" w:hAnsi="Calibri" w:cs="Calibri"/>
                <w:i/>
                <w:color w:val="000000"/>
                <w:lang w:eastAsia="en-GB"/>
              </w:rPr>
              <w:t>“p</w:t>
            </w:r>
            <w:r w:rsidRPr="005C3612">
              <w:rPr>
                <w:rFonts w:ascii="Calibri" w:eastAsia="Times New Roman" w:hAnsi="Calibri" w:cs="Calibri"/>
                <w:i/>
                <w:color w:val="000000"/>
                <w:lang w:eastAsia="en-GB"/>
              </w:rPr>
              <w:t>rovided confidence that the techniques were correct</w:t>
            </w:r>
            <w:r>
              <w:rPr>
                <w:rFonts w:ascii="Calibri" w:eastAsia="Times New Roman" w:hAnsi="Calibri" w:cs="Calibri"/>
                <w:i/>
                <w:color w:val="000000"/>
                <w:lang w:eastAsia="en-GB"/>
              </w:rPr>
              <w:t>”</w:t>
            </w:r>
          </w:p>
        </w:tc>
      </w:tr>
    </w:tbl>
    <w:p w14:paraId="086C38F7" w14:textId="7DE784CD" w:rsidR="004B3FA1" w:rsidRDefault="00EB5A8A" w:rsidP="00EB5A8A">
      <w:pPr>
        <w:pStyle w:val="Caption"/>
        <w:spacing w:before="240"/>
        <w:jc w:val="center"/>
        <w:rPr>
          <w:rFonts w:ascii="Calibri" w:eastAsia="Times New Roman" w:hAnsi="Calibri" w:cs="Calibri"/>
          <w:i w:val="0"/>
          <w:iCs w:val="0"/>
          <w:color w:val="000000"/>
          <w:sz w:val="24"/>
          <w:szCs w:val="24"/>
          <w:lang w:val="en-US" w:eastAsia="en-GB"/>
        </w:rPr>
      </w:pPr>
      <w:r w:rsidRPr="005B4605">
        <w:rPr>
          <w:b/>
          <w:i w:val="0"/>
          <w:sz w:val="22"/>
          <w:szCs w:val="22"/>
        </w:rPr>
        <w:t xml:space="preserve"> </w:t>
      </w:r>
      <w:r w:rsidRPr="00B130B0">
        <w:rPr>
          <w:rFonts w:ascii="Calibri" w:eastAsia="Times New Roman" w:hAnsi="Calibri" w:cs="Calibri"/>
          <w:i w:val="0"/>
          <w:iCs w:val="0"/>
          <w:color w:val="000000"/>
          <w:sz w:val="24"/>
          <w:szCs w:val="24"/>
          <w:lang w:val="en-US" w:eastAsia="en-GB"/>
        </w:rPr>
        <w:t xml:space="preserve">Themes identified in students' comments explaining their response to </w:t>
      </w:r>
      <w:r w:rsidR="004F2201">
        <w:rPr>
          <w:rFonts w:ascii="Calibri" w:eastAsia="Times New Roman" w:hAnsi="Calibri" w:cs="Calibri"/>
          <w:i w:val="0"/>
          <w:iCs w:val="0"/>
          <w:color w:val="000000"/>
          <w:sz w:val="24"/>
          <w:szCs w:val="24"/>
          <w:lang w:val="en-US" w:eastAsia="en-GB"/>
        </w:rPr>
        <w:t xml:space="preserve">the prompt: </w:t>
      </w:r>
      <w:r w:rsidR="0046528B" w:rsidRPr="0046528B">
        <w:rPr>
          <w:rFonts w:ascii="Calibri" w:eastAsia="Times New Roman" w:hAnsi="Calibri" w:cs="Calibri"/>
          <w:iCs w:val="0"/>
          <w:color w:val="000000"/>
          <w:sz w:val="24"/>
          <w:szCs w:val="24"/>
          <w:lang w:val="en-US" w:eastAsia="en-GB"/>
        </w:rPr>
        <w:t>To what extent did self-assessing your performance and reflecting on it impact on your ability to remember how to perform techniques at a later date?</w:t>
      </w:r>
      <w:r w:rsidR="00B130B0">
        <w:rPr>
          <w:rFonts w:ascii="Calibri" w:eastAsia="Times New Roman" w:hAnsi="Calibri" w:cs="Calibri"/>
          <w:i w:val="0"/>
          <w:iCs w:val="0"/>
          <w:color w:val="000000"/>
          <w:sz w:val="24"/>
          <w:szCs w:val="24"/>
          <w:lang w:val="en-US" w:eastAsia="en-GB"/>
        </w:rPr>
        <w:t xml:space="preserve"> </w:t>
      </w:r>
    </w:p>
    <w:p w14:paraId="67816FFD" w14:textId="77777777" w:rsidR="004B3FA1" w:rsidRDefault="004B3FA1">
      <w:pPr>
        <w:rPr>
          <w:rFonts w:ascii="Calibri" w:eastAsia="Times New Roman" w:hAnsi="Calibri" w:cs="Calibri"/>
          <w:color w:val="000000"/>
          <w:sz w:val="24"/>
          <w:szCs w:val="24"/>
          <w:lang w:val="en-US" w:eastAsia="en-GB"/>
        </w:rPr>
      </w:pPr>
      <w:r>
        <w:rPr>
          <w:rFonts w:ascii="Calibri" w:eastAsia="Times New Roman" w:hAnsi="Calibri" w:cs="Calibri"/>
          <w:i/>
          <w:iCs/>
          <w:color w:val="000000"/>
          <w:sz w:val="24"/>
          <w:szCs w:val="24"/>
          <w:lang w:val="en-US" w:eastAsia="en-GB"/>
        </w:rPr>
        <w:br w:type="page"/>
      </w:r>
    </w:p>
    <w:p w14:paraId="245C3860" w14:textId="1004775E" w:rsidR="00EB5A8A" w:rsidRDefault="008E16AE" w:rsidP="004B3FA1">
      <w:pPr>
        <w:rPr>
          <w:rFonts w:ascii="Helvetica" w:hAnsi="Helvetica"/>
          <w:b/>
          <w:bCs/>
        </w:rPr>
      </w:pPr>
      <w:r>
        <w:rPr>
          <w:rFonts w:ascii="Helvetica" w:hAnsi="Helvetica"/>
          <w:b/>
          <w:bCs/>
        </w:rPr>
        <w:lastRenderedPageBreak/>
        <w:t>SUPP_</w:t>
      </w:r>
      <w:r w:rsidR="00DD3C6A">
        <w:rPr>
          <w:rFonts w:ascii="Helvetica" w:hAnsi="Helvetica"/>
          <w:b/>
          <w:bCs/>
        </w:rPr>
        <w:t>8</w:t>
      </w:r>
      <w:r w:rsidR="004B3FA1" w:rsidRPr="000C5D5F">
        <w:rPr>
          <w:rFonts w:ascii="Helvetica" w:hAnsi="Helvetica"/>
          <w:b/>
          <w:bCs/>
        </w:rPr>
        <w:t xml:space="preserve">: </w:t>
      </w:r>
      <w:r w:rsidR="004B3FA1">
        <w:rPr>
          <w:rFonts w:ascii="Helvetica" w:hAnsi="Helvetica"/>
          <w:b/>
          <w:bCs/>
        </w:rPr>
        <w:t xml:space="preserve">Qualitative data collected </w:t>
      </w:r>
      <w:r w:rsidR="00DD3C6A">
        <w:rPr>
          <w:rFonts w:ascii="Helvetica" w:hAnsi="Helvetica"/>
          <w:b/>
          <w:bCs/>
        </w:rPr>
        <w:t>during the</w:t>
      </w:r>
      <w:r w:rsidR="004B3FA1">
        <w:rPr>
          <w:rFonts w:ascii="Helvetica" w:hAnsi="Helvetica"/>
          <w:b/>
          <w:bCs/>
        </w:rPr>
        <w:t xml:space="preserve"> evaluation of case study 2</w:t>
      </w:r>
      <w:r w:rsidR="004B3FA1" w:rsidRPr="000C5D5F">
        <w:rPr>
          <w:rFonts w:ascii="Helvetica" w:hAnsi="Helvetica"/>
          <w:b/>
          <w:bCs/>
        </w:rPr>
        <w:t>.</w:t>
      </w:r>
    </w:p>
    <w:p w14:paraId="544CD8F6" w14:textId="77777777" w:rsidR="00DD3C6A" w:rsidRPr="00DD3C6A" w:rsidRDefault="00DD3C6A" w:rsidP="00DD3C6A">
      <w:pPr>
        <w:spacing w:after="0"/>
        <w:rPr>
          <w:rFonts w:ascii="Helvetica" w:hAnsi="Helvetica"/>
          <w:b/>
          <w:bCs/>
          <w:sz w:val="12"/>
          <w:szCs w:val="12"/>
        </w:rPr>
      </w:pPr>
    </w:p>
    <w:tbl>
      <w:tblPr>
        <w:tblStyle w:val="TableGrid"/>
        <w:tblW w:w="0" w:type="auto"/>
        <w:tblLook w:val="04A0" w:firstRow="1" w:lastRow="0" w:firstColumn="1" w:lastColumn="0" w:noHBand="0" w:noVBand="1"/>
      </w:tblPr>
      <w:tblGrid>
        <w:gridCol w:w="1515"/>
        <w:gridCol w:w="7501"/>
      </w:tblGrid>
      <w:tr w:rsidR="004B3FA1" w:rsidRPr="00C825BC" w14:paraId="3D92B6E0" w14:textId="77777777" w:rsidTr="00DD3C6A">
        <w:tc>
          <w:tcPr>
            <w:tcW w:w="1515" w:type="dxa"/>
            <w:tcBorders>
              <w:top w:val="single" w:sz="4" w:space="0" w:color="auto"/>
              <w:left w:val="single" w:sz="4" w:space="0" w:color="auto"/>
              <w:bottom w:val="single" w:sz="4" w:space="0" w:color="auto"/>
              <w:right w:val="single" w:sz="4" w:space="0" w:color="auto"/>
            </w:tcBorders>
          </w:tcPr>
          <w:p w14:paraId="12270BCE" w14:textId="77777777" w:rsidR="004B3FA1" w:rsidRPr="00771B33" w:rsidRDefault="004B3FA1" w:rsidP="005702A0">
            <w:pPr>
              <w:jc w:val="center"/>
              <w:rPr>
                <w:b/>
                <w:sz w:val="22"/>
                <w:szCs w:val="22"/>
              </w:rPr>
            </w:pPr>
            <w:r w:rsidRPr="00771B33">
              <w:rPr>
                <w:b/>
                <w:sz w:val="22"/>
                <w:szCs w:val="22"/>
              </w:rPr>
              <w:t>Theme</w:t>
            </w:r>
          </w:p>
        </w:tc>
        <w:tc>
          <w:tcPr>
            <w:tcW w:w="7501" w:type="dxa"/>
            <w:tcBorders>
              <w:top w:val="single" w:sz="4" w:space="0" w:color="auto"/>
              <w:left w:val="single" w:sz="4" w:space="0" w:color="auto"/>
              <w:bottom w:val="single" w:sz="4" w:space="0" w:color="auto"/>
              <w:right w:val="single" w:sz="4" w:space="0" w:color="auto"/>
            </w:tcBorders>
          </w:tcPr>
          <w:p w14:paraId="7EFCA6AA" w14:textId="77777777" w:rsidR="004B3FA1" w:rsidRPr="00771B33" w:rsidRDefault="004B3FA1" w:rsidP="005702A0">
            <w:pPr>
              <w:jc w:val="center"/>
              <w:rPr>
                <w:b/>
                <w:sz w:val="22"/>
                <w:szCs w:val="22"/>
              </w:rPr>
            </w:pPr>
            <w:r w:rsidRPr="00771B33">
              <w:rPr>
                <w:b/>
                <w:sz w:val="22"/>
                <w:szCs w:val="22"/>
              </w:rPr>
              <w:t>Representative extracts from students’ comments</w:t>
            </w:r>
          </w:p>
        </w:tc>
      </w:tr>
      <w:tr w:rsidR="004B3FA1" w:rsidRPr="008848B6" w14:paraId="06598EF7" w14:textId="77777777" w:rsidTr="00DD3C6A">
        <w:tc>
          <w:tcPr>
            <w:tcW w:w="1515" w:type="dxa"/>
            <w:tcBorders>
              <w:top w:val="single" w:sz="4" w:space="0" w:color="auto"/>
            </w:tcBorders>
            <w:vAlign w:val="center"/>
          </w:tcPr>
          <w:p w14:paraId="407E979A" w14:textId="7DFCFE6A" w:rsidR="004B3FA1" w:rsidRPr="00771B33" w:rsidRDefault="00386E01" w:rsidP="005702A0">
            <w:pPr>
              <w:jc w:val="center"/>
              <w:rPr>
                <w:sz w:val="22"/>
                <w:szCs w:val="22"/>
              </w:rPr>
            </w:pPr>
            <w:r w:rsidRPr="00771B33">
              <w:rPr>
                <w:sz w:val="22"/>
                <w:szCs w:val="22"/>
              </w:rPr>
              <w:t>Clarification of t</w:t>
            </w:r>
            <w:r w:rsidR="004B3FA1" w:rsidRPr="00771B33">
              <w:rPr>
                <w:sz w:val="22"/>
                <w:szCs w:val="22"/>
              </w:rPr>
              <w:t>hought process</w:t>
            </w:r>
          </w:p>
        </w:tc>
        <w:tc>
          <w:tcPr>
            <w:tcW w:w="7501" w:type="dxa"/>
            <w:tcBorders>
              <w:top w:val="single" w:sz="4" w:space="0" w:color="auto"/>
            </w:tcBorders>
          </w:tcPr>
          <w:p w14:paraId="538ABBD2" w14:textId="77777777" w:rsidR="004B3FA1" w:rsidRPr="00771B33" w:rsidRDefault="004B3FA1" w:rsidP="005702A0">
            <w:pPr>
              <w:jc w:val="center"/>
              <w:rPr>
                <w:i/>
                <w:sz w:val="22"/>
                <w:szCs w:val="22"/>
              </w:rPr>
            </w:pPr>
            <w:r w:rsidRPr="00771B33">
              <w:rPr>
                <w:i/>
                <w:sz w:val="22"/>
                <w:szCs w:val="22"/>
              </w:rPr>
              <w:t>“the thought process is clearer now which has made it easier to answer the questions more quickly”</w:t>
            </w:r>
          </w:p>
          <w:p w14:paraId="0C544F11"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“…ways of tackling questions that can help one to use mechanisms and not memorise”</w:t>
            </w:r>
          </w:p>
          <w:p w14:paraId="196A089C" w14:textId="77777777" w:rsidR="004B3FA1" w:rsidRPr="00771B33" w:rsidRDefault="004B3FA1" w:rsidP="005702A0">
            <w:pPr>
              <w:jc w:val="center"/>
              <w:rPr>
                <w:i/>
                <w:sz w:val="22"/>
                <w:szCs w:val="22"/>
              </w:rPr>
            </w:pPr>
            <w:r w:rsidRPr="00771B33">
              <w:rPr>
                <w:i/>
                <w:sz w:val="22"/>
                <w:szCs w:val="22"/>
              </w:rPr>
              <w:t>“I was able to confirm my thought processes”</w:t>
            </w:r>
          </w:p>
          <w:p w14:paraId="13D8FC73"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“hearing the thought process of working through the answers and realising they were pretty similar to mine”</w:t>
            </w:r>
          </w:p>
        </w:tc>
      </w:tr>
      <w:tr w:rsidR="004B3FA1" w:rsidRPr="008848B6" w14:paraId="1CF38894" w14:textId="77777777" w:rsidTr="00DD3C6A">
        <w:tc>
          <w:tcPr>
            <w:tcW w:w="1515" w:type="dxa"/>
            <w:vAlign w:val="center"/>
          </w:tcPr>
          <w:p w14:paraId="34CE3C46" w14:textId="77777777" w:rsidR="004B3FA1" w:rsidRPr="00771B33" w:rsidRDefault="004B3FA1" w:rsidP="005702A0">
            <w:pPr>
              <w:jc w:val="center"/>
              <w:rPr>
                <w:sz w:val="22"/>
                <w:szCs w:val="22"/>
              </w:rPr>
            </w:pPr>
            <w:r w:rsidRPr="00771B33">
              <w:rPr>
                <w:sz w:val="22"/>
                <w:szCs w:val="22"/>
              </w:rPr>
              <w:t>Perceptions of difficulty</w:t>
            </w:r>
          </w:p>
        </w:tc>
        <w:tc>
          <w:tcPr>
            <w:tcW w:w="7501" w:type="dxa"/>
          </w:tcPr>
          <w:p w14:paraId="66EB1927" w14:textId="77777777" w:rsidR="004B3FA1" w:rsidRPr="00771B33" w:rsidRDefault="004B3FA1" w:rsidP="005702A0">
            <w:pPr>
              <w:jc w:val="center"/>
              <w:rPr>
                <w:i/>
                <w:sz w:val="22"/>
                <w:szCs w:val="22"/>
              </w:rPr>
            </w:pPr>
            <w:r w:rsidRPr="00771B33">
              <w:rPr>
                <w:i/>
                <w:sz w:val="22"/>
                <w:szCs w:val="22"/>
              </w:rPr>
              <w:t xml:space="preserve">“…mechanisms aren't </w:t>
            </w:r>
            <w:r w:rsidRPr="00771B33">
              <w:rPr>
                <w:sz w:val="22"/>
                <w:szCs w:val="22"/>
              </w:rPr>
              <w:t>[as]</w:t>
            </w:r>
            <w:r w:rsidRPr="00771B33">
              <w:rPr>
                <w:i/>
                <w:sz w:val="22"/>
                <w:szCs w:val="22"/>
              </w:rPr>
              <w:t xml:space="preserve"> difficult as they look”</w:t>
            </w:r>
          </w:p>
          <w:p w14:paraId="6430D132"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“some things looked complicated but I did not know why”</w:t>
            </w:r>
          </w:p>
          <w:p w14:paraId="3FD657CF" w14:textId="77777777" w:rsidR="004B3FA1" w:rsidRPr="00771B33" w:rsidRDefault="004B3FA1" w:rsidP="005702A0">
            <w:pPr>
              <w:jc w:val="center"/>
              <w:rPr>
                <w:i/>
                <w:sz w:val="22"/>
                <w:szCs w:val="22"/>
              </w:rPr>
            </w:pPr>
            <w:r w:rsidRPr="00771B33">
              <w:rPr>
                <w:rFonts w:ascii="Calibri" w:eastAsia="Times New Roman" w:hAnsi="Calibri" w:cs="Calibri"/>
                <w:i/>
                <w:sz w:val="22"/>
                <w:szCs w:val="22"/>
                <w:lang w:eastAsia="en-GB"/>
              </w:rPr>
              <w:t>“mechanisms are much simpler than I thought”</w:t>
            </w:r>
          </w:p>
        </w:tc>
      </w:tr>
      <w:tr w:rsidR="004B3FA1" w:rsidRPr="008848B6" w14:paraId="0DFB8F88" w14:textId="77777777" w:rsidTr="00DD3C6A">
        <w:tc>
          <w:tcPr>
            <w:tcW w:w="1515" w:type="dxa"/>
            <w:vAlign w:val="center"/>
          </w:tcPr>
          <w:p w14:paraId="45CB4A37" w14:textId="77777777" w:rsidR="004B3FA1" w:rsidRPr="00771B33" w:rsidRDefault="004B3FA1" w:rsidP="005702A0">
            <w:pPr>
              <w:jc w:val="center"/>
              <w:rPr>
                <w:sz w:val="22"/>
                <w:szCs w:val="22"/>
              </w:rPr>
            </w:pPr>
            <w:r w:rsidRPr="00771B33">
              <w:rPr>
                <w:sz w:val="22"/>
                <w:szCs w:val="22"/>
              </w:rPr>
              <w:t>Approach to mechanisms</w:t>
            </w:r>
          </w:p>
        </w:tc>
        <w:tc>
          <w:tcPr>
            <w:tcW w:w="7501" w:type="dxa"/>
          </w:tcPr>
          <w:p w14:paraId="22EAFF84" w14:textId="77777777" w:rsidR="004B3FA1" w:rsidRPr="00771B33" w:rsidRDefault="004B3FA1" w:rsidP="005702A0">
            <w:pPr>
              <w:jc w:val="center"/>
              <w:rPr>
                <w:i/>
                <w:sz w:val="22"/>
                <w:szCs w:val="22"/>
              </w:rPr>
            </w:pPr>
            <w:r w:rsidRPr="00771B33">
              <w:rPr>
                <w:i/>
                <w:sz w:val="22"/>
                <w:szCs w:val="22"/>
              </w:rPr>
              <w:t>“…reminding me of the steps and simplifying my thoughts”</w:t>
            </w:r>
          </w:p>
          <w:p w14:paraId="2C593522"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“I am able to visualise the best process”</w:t>
            </w:r>
          </w:p>
          <w:p w14:paraId="75582C72"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“having attacked the questions from a different angle has definitely helped”</w:t>
            </w:r>
          </w:p>
          <w:p w14:paraId="52ADFC1C"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“I am able to see the things that I need to think about before starting”</w:t>
            </w:r>
          </w:p>
          <w:p w14:paraId="77ADB12F"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“going back to basic principles will...help me a lot”</w:t>
            </w:r>
          </w:p>
          <w:p w14:paraId="5D73514F"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 xml:space="preserve">“there </w:t>
            </w:r>
            <w:r w:rsidRPr="00771B33">
              <w:rPr>
                <w:rFonts w:ascii="Calibri" w:eastAsia="Times New Roman" w:hAnsi="Calibri" w:cs="Calibri"/>
                <w:sz w:val="22"/>
                <w:szCs w:val="22"/>
                <w:lang w:eastAsia="en-GB"/>
              </w:rPr>
              <w:t>[are]</w:t>
            </w:r>
            <w:r w:rsidRPr="00771B33">
              <w:rPr>
                <w:rFonts w:ascii="Calibri" w:eastAsia="Times New Roman" w:hAnsi="Calibri" w:cs="Calibri"/>
                <w:i/>
                <w:sz w:val="22"/>
                <w:szCs w:val="22"/>
                <w:lang w:eastAsia="en-GB"/>
              </w:rPr>
              <w:t xml:space="preserve"> several ways of trying to answer if knowledge is limited and it is still possible to work out the answers”</w:t>
            </w:r>
          </w:p>
          <w:p w14:paraId="2C0319A5" w14:textId="77777777" w:rsidR="004B3FA1" w:rsidRPr="00771B33" w:rsidRDefault="004B3FA1" w:rsidP="005702A0">
            <w:pPr>
              <w:jc w:val="center"/>
              <w:rPr>
                <w:i/>
                <w:sz w:val="22"/>
                <w:szCs w:val="22"/>
              </w:rPr>
            </w:pPr>
            <w:r w:rsidRPr="00771B33">
              <w:rPr>
                <w:rFonts w:ascii="Calibri" w:eastAsia="Times New Roman" w:hAnsi="Calibri" w:cs="Calibri"/>
                <w:i/>
                <w:sz w:val="22"/>
                <w:szCs w:val="22"/>
                <w:lang w:eastAsia="en-GB"/>
              </w:rPr>
              <w:t>“it is a logical sequence of steps rather than something that simply needs to be memorised”</w:t>
            </w:r>
          </w:p>
        </w:tc>
      </w:tr>
      <w:tr w:rsidR="004B3FA1" w:rsidRPr="008848B6" w14:paraId="509C02B1" w14:textId="77777777" w:rsidTr="00DD3C6A">
        <w:tc>
          <w:tcPr>
            <w:tcW w:w="1515" w:type="dxa"/>
            <w:vAlign w:val="center"/>
          </w:tcPr>
          <w:p w14:paraId="06BE1DEA" w14:textId="77777777" w:rsidR="004B3FA1" w:rsidRPr="00771B33" w:rsidRDefault="004B3FA1" w:rsidP="005702A0">
            <w:pPr>
              <w:jc w:val="center"/>
              <w:rPr>
                <w:sz w:val="22"/>
                <w:szCs w:val="22"/>
              </w:rPr>
            </w:pPr>
            <w:r w:rsidRPr="00771B33">
              <w:rPr>
                <w:sz w:val="22"/>
                <w:szCs w:val="22"/>
              </w:rPr>
              <w:t>Better understanding than they realised</w:t>
            </w:r>
          </w:p>
        </w:tc>
        <w:tc>
          <w:tcPr>
            <w:tcW w:w="7501" w:type="dxa"/>
          </w:tcPr>
          <w:p w14:paraId="468E54C0" w14:textId="77777777" w:rsidR="004B3FA1" w:rsidRPr="00771B33" w:rsidRDefault="004B3FA1" w:rsidP="005702A0">
            <w:pPr>
              <w:jc w:val="center"/>
              <w:rPr>
                <w:i/>
                <w:sz w:val="22"/>
                <w:szCs w:val="22"/>
              </w:rPr>
            </w:pPr>
            <w:r w:rsidRPr="00771B33">
              <w:rPr>
                <w:i/>
                <w:sz w:val="22"/>
                <w:szCs w:val="22"/>
              </w:rPr>
              <w:t>“watching the mark scheme showed me that I do understand it”</w:t>
            </w:r>
          </w:p>
          <w:p w14:paraId="5D56332C"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“i am able to do these styles of question… despite what I thought upon initially 'reading' the problems”</w:t>
            </w:r>
          </w:p>
          <w:p w14:paraId="4EF60EA0" w14:textId="77777777" w:rsidR="004B3FA1" w:rsidRPr="00771B33" w:rsidRDefault="004B3FA1" w:rsidP="005702A0">
            <w:pPr>
              <w:jc w:val="center"/>
              <w:rPr>
                <w:i/>
                <w:sz w:val="22"/>
                <w:szCs w:val="22"/>
              </w:rPr>
            </w:pPr>
            <w:r w:rsidRPr="00771B33">
              <w:rPr>
                <w:rFonts w:ascii="Calibri" w:eastAsia="Times New Roman" w:hAnsi="Calibri" w:cs="Calibri"/>
                <w:i/>
                <w:sz w:val="22"/>
                <w:szCs w:val="22"/>
                <w:lang w:eastAsia="en-GB"/>
              </w:rPr>
              <w:t>“I got a lot more questions right than I initially expected”</w:t>
            </w:r>
          </w:p>
        </w:tc>
      </w:tr>
      <w:tr w:rsidR="004B3FA1" w:rsidRPr="008848B6" w14:paraId="0E3931CD" w14:textId="77777777" w:rsidTr="00DD3C6A">
        <w:tc>
          <w:tcPr>
            <w:tcW w:w="1515" w:type="dxa"/>
            <w:vAlign w:val="center"/>
          </w:tcPr>
          <w:p w14:paraId="0C200FBA" w14:textId="77777777" w:rsidR="004B3FA1" w:rsidRPr="00771B33" w:rsidRDefault="004B3FA1" w:rsidP="005702A0">
            <w:pPr>
              <w:jc w:val="center"/>
              <w:rPr>
                <w:sz w:val="22"/>
                <w:szCs w:val="22"/>
              </w:rPr>
            </w:pPr>
            <w:r w:rsidRPr="00771B33">
              <w:rPr>
                <w:sz w:val="22"/>
                <w:szCs w:val="22"/>
              </w:rPr>
              <w:t>Application of knowledge</w:t>
            </w:r>
          </w:p>
        </w:tc>
        <w:tc>
          <w:tcPr>
            <w:tcW w:w="7501" w:type="dxa"/>
          </w:tcPr>
          <w:p w14:paraId="45081ABA"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“trying a range of mechanisms, some of which are unfamiliar”</w:t>
            </w:r>
          </w:p>
          <w:p w14:paraId="62F62856"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“once you understand the mechanisms they can be easily applied to different molecules”</w:t>
            </w:r>
          </w:p>
          <w:p w14:paraId="1876521F" w14:textId="77777777" w:rsidR="004B3FA1" w:rsidRPr="00771B33" w:rsidRDefault="004B3FA1" w:rsidP="005702A0">
            <w:pPr>
              <w:jc w:val="center"/>
              <w:rPr>
                <w:i/>
                <w:sz w:val="22"/>
                <w:szCs w:val="22"/>
              </w:rPr>
            </w:pPr>
            <w:r w:rsidRPr="00771B33">
              <w:rPr>
                <w:rFonts w:ascii="Calibri" w:eastAsia="Times New Roman" w:hAnsi="Calibri" w:cs="Calibri"/>
                <w:i/>
                <w:sz w:val="22"/>
                <w:szCs w:val="22"/>
                <w:lang w:eastAsia="en-GB"/>
              </w:rPr>
              <w:t>“by knowing the basics, you can apply your knowledge to most questions”</w:t>
            </w:r>
          </w:p>
        </w:tc>
      </w:tr>
      <w:tr w:rsidR="004B3FA1" w:rsidRPr="008848B6" w14:paraId="31A3E24D" w14:textId="77777777" w:rsidTr="00DD3C6A">
        <w:tc>
          <w:tcPr>
            <w:tcW w:w="1515" w:type="dxa"/>
            <w:vAlign w:val="center"/>
          </w:tcPr>
          <w:p w14:paraId="43384456" w14:textId="77777777" w:rsidR="004B3FA1" w:rsidRPr="00771B33" w:rsidRDefault="004B3FA1" w:rsidP="005702A0">
            <w:pPr>
              <w:jc w:val="center"/>
              <w:rPr>
                <w:sz w:val="22"/>
                <w:szCs w:val="22"/>
              </w:rPr>
            </w:pPr>
            <w:r w:rsidRPr="00771B33">
              <w:rPr>
                <w:sz w:val="22"/>
                <w:szCs w:val="22"/>
              </w:rPr>
              <w:t>Self-confidence</w:t>
            </w:r>
          </w:p>
        </w:tc>
        <w:tc>
          <w:tcPr>
            <w:tcW w:w="7501" w:type="dxa"/>
          </w:tcPr>
          <w:p w14:paraId="60A2804A" w14:textId="77777777" w:rsidR="004B3FA1" w:rsidRPr="00771B33" w:rsidRDefault="004B3FA1" w:rsidP="005702A0">
            <w:pPr>
              <w:jc w:val="center"/>
              <w:rPr>
                <w:i/>
                <w:sz w:val="22"/>
                <w:szCs w:val="22"/>
              </w:rPr>
            </w:pPr>
            <w:r w:rsidRPr="00771B33">
              <w:rPr>
                <w:i/>
                <w:sz w:val="22"/>
                <w:szCs w:val="22"/>
              </w:rPr>
              <w:t>“easier to start tackling a question without staring at it all scared”</w:t>
            </w:r>
          </w:p>
          <w:p w14:paraId="55208A0C"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“although I got most of the questions correct I had no faith”</w:t>
            </w:r>
          </w:p>
          <w:p w14:paraId="5C5CCF2A" w14:textId="77777777" w:rsidR="004B3FA1" w:rsidRPr="00771B33" w:rsidRDefault="004B3FA1" w:rsidP="005702A0">
            <w:pPr>
              <w:jc w:val="center"/>
              <w:rPr>
                <w:i/>
                <w:sz w:val="22"/>
                <w:szCs w:val="22"/>
              </w:rPr>
            </w:pPr>
            <w:r w:rsidRPr="00771B33">
              <w:rPr>
                <w:i/>
                <w:sz w:val="22"/>
                <w:szCs w:val="22"/>
              </w:rPr>
              <w:t>“it’s more about not doubting your knowledge”</w:t>
            </w:r>
          </w:p>
          <w:p w14:paraId="6F84722B"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“realising that I can answer most questions”</w:t>
            </w:r>
          </w:p>
          <w:p w14:paraId="471CDBC0"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“finding out most of what I did was correct naturally gives one a sense of internal closure and boost in confidence”</w:t>
            </w:r>
          </w:p>
          <w:p w14:paraId="39271F9B"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“I already knew the knowledge I just didn’t have the confidence in how to apply it</w:t>
            </w:r>
          </w:p>
          <w:p w14:paraId="2CF44265" w14:textId="77777777" w:rsidR="004B3FA1" w:rsidRPr="00771B33" w:rsidRDefault="004B3FA1" w:rsidP="005702A0">
            <w:pPr>
              <w:jc w:val="center"/>
              <w:rPr>
                <w:i/>
                <w:sz w:val="22"/>
                <w:szCs w:val="22"/>
              </w:rPr>
            </w:pPr>
            <w:r w:rsidRPr="00771B33">
              <w:rPr>
                <w:rFonts w:ascii="Calibri" w:eastAsia="Times New Roman" w:hAnsi="Calibri" w:cs="Calibri"/>
                <w:i/>
                <w:sz w:val="22"/>
                <w:szCs w:val="22"/>
                <w:lang w:eastAsia="en-GB"/>
              </w:rPr>
              <w:t>they don't look so 'scary' anymore”</w:t>
            </w:r>
          </w:p>
        </w:tc>
      </w:tr>
      <w:tr w:rsidR="004B3FA1" w:rsidRPr="008848B6" w14:paraId="653C01D7" w14:textId="77777777" w:rsidTr="00DD3C6A">
        <w:tc>
          <w:tcPr>
            <w:tcW w:w="1515" w:type="dxa"/>
            <w:vAlign w:val="center"/>
          </w:tcPr>
          <w:p w14:paraId="772D73FE" w14:textId="77777777" w:rsidR="004B3FA1" w:rsidRPr="00771B33" w:rsidRDefault="004B3FA1" w:rsidP="005702A0">
            <w:pPr>
              <w:jc w:val="center"/>
              <w:rPr>
                <w:sz w:val="22"/>
                <w:szCs w:val="22"/>
              </w:rPr>
            </w:pPr>
            <w:r w:rsidRPr="00771B33">
              <w:rPr>
                <w:sz w:val="22"/>
                <w:szCs w:val="22"/>
              </w:rPr>
              <w:t>Holistic approach to mechanisms</w:t>
            </w:r>
          </w:p>
        </w:tc>
        <w:tc>
          <w:tcPr>
            <w:tcW w:w="7501" w:type="dxa"/>
          </w:tcPr>
          <w:p w14:paraId="25C7D72E" w14:textId="77777777" w:rsidR="004B3FA1" w:rsidRPr="00771B33" w:rsidRDefault="004B3FA1" w:rsidP="005702A0">
            <w:pPr>
              <w:jc w:val="center"/>
              <w:rPr>
                <w:i/>
                <w:sz w:val="22"/>
                <w:szCs w:val="22"/>
              </w:rPr>
            </w:pPr>
            <w:r w:rsidRPr="00771B33">
              <w:rPr>
                <w:i/>
                <w:sz w:val="22"/>
                <w:szCs w:val="22"/>
              </w:rPr>
              <w:t>“seeing how a number of different mechanisms work…”</w:t>
            </w:r>
          </w:p>
          <w:p w14:paraId="7E96B595"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“I have been tackling chemistry revision in completely the wrong way”</w:t>
            </w:r>
          </w:p>
          <w:p w14:paraId="76C105F8"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“helped consolidate mechanisms I already know and importantly understand the ones I don't a little better”</w:t>
            </w:r>
          </w:p>
          <w:p w14:paraId="660EEA36" w14:textId="77777777" w:rsidR="004B3FA1" w:rsidRPr="00771B33" w:rsidRDefault="004B3FA1" w:rsidP="005702A0">
            <w:pPr>
              <w:jc w:val="center"/>
              <w:rPr>
                <w:i/>
                <w:sz w:val="22"/>
                <w:szCs w:val="22"/>
              </w:rPr>
            </w:pPr>
            <w:r w:rsidRPr="00771B33">
              <w:rPr>
                <w:rFonts w:ascii="Calibri" w:eastAsia="Times New Roman" w:hAnsi="Calibri" w:cs="Calibri"/>
                <w:i/>
                <w:sz w:val="22"/>
                <w:szCs w:val="22"/>
                <w:lang w:eastAsia="en-GB"/>
              </w:rPr>
              <w:t>“it has become apparent that all mechanisms adopt the same principles”</w:t>
            </w:r>
          </w:p>
        </w:tc>
      </w:tr>
      <w:tr w:rsidR="004B3FA1" w:rsidRPr="008848B6" w14:paraId="4BD5FC7A" w14:textId="77777777" w:rsidTr="00DD3C6A">
        <w:tc>
          <w:tcPr>
            <w:tcW w:w="1515" w:type="dxa"/>
            <w:vAlign w:val="center"/>
          </w:tcPr>
          <w:p w14:paraId="4A1F8858" w14:textId="77777777" w:rsidR="004B3FA1" w:rsidRPr="00771B33" w:rsidRDefault="004B3FA1" w:rsidP="005702A0">
            <w:pPr>
              <w:jc w:val="center"/>
              <w:rPr>
                <w:sz w:val="22"/>
                <w:szCs w:val="22"/>
              </w:rPr>
            </w:pPr>
            <w:r w:rsidRPr="00771B33">
              <w:rPr>
                <w:sz w:val="22"/>
                <w:szCs w:val="22"/>
              </w:rPr>
              <w:t>Identifying mistakes</w:t>
            </w:r>
          </w:p>
        </w:tc>
        <w:tc>
          <w:tcPr>
            <w:tcW w:w="7501" w:type="dxa"/>
          </w:tcPr>
          <w:p w14:paraId="36BE7FBF"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“helped me pinpoint what I was doing wrong as well as understanding why”</w:t>
            </w:r>
          </w:p>
          <w:p w14:paraId="45378BD1"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“I have learnt from the mistakes I made and have understood the reason why my responses were wrong”</w:t>
            </w:r>
          </w:p>
          <w:p w14:paraId="7EFBAB10"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“I realize some mistakes I had not seen them previously”</w:t>
            </w:r>
          </w:p>
          <w:p w14:paraId="17DE725C" w14:textId="77777777" w:rsidR="004B3FA1" w:rsidRPr="00771B33" w:rsidRDefault="004B3FA1" w:rsidP="005702A0">
            <w:pPr>
              <w:jc w:val="center"/>
              <w:rPr>
                <w:rFonts w:ascii="Calibri" w:eastAsia="Times New Roman" w:hAnsi="Calibri" w:cs="Calibri"/>
                <w:i/>
                <w:sz w:val="22"/>
                <w:szCs w:val="22"/>
                <w:lang w:eastAsia="en-GB"/>
              </w:rPr>
            </w:pPr>
            <w:r w:rsidRPr="00771B33">
              <w:rPr>
                <w:rFonts w:ascii="Calibri" w:eastAsia="Times New Roman" w:hAnsi="Calibri" w:cs="Calibri"/>
                <w:i/>
                <w:sz w:val="22"/>
                <w:szCs w:val="22"/>
                <w:lang w:eastAsia="en-GB"/>
              </w:rPr>
              <w:t xml:space="preserve">“helped me reflect </w:t>
            </w:r>
            <w:r w:rsidRPr="00771B33">
              <w:rPr>
                <w:rFonts w:ascii="Calibri" w:eastAsia="Times New Roman" w:hAnsi="Calibri" w:cs="Calibri"/>
                <w:sz w:val="22"/>
                <w:szCs w:val="22"/>
                <w:lang w:eastAsia="en-GB"/>
              </w:rPr>
              <w:t>[on]</w:t>
            </w:r>
            <w:r w:rsidRPr="00771B33">
              <w:rPr>
                <w:rFonts w:ascii="Calibri" w:eastAsia="Times New Roman" w:hAnsi="Calibri" w:cs="Calibri"/>
                <w:i/>
                <w:sz w:val="22"/>
                <w:szCs w:val="22"/>
                <w:lang w:eastAsia="en-GB"/>
              </w:rPr>
              <w:t xml:space="preserve"> little mistakes”</w:t>
            </w:r>
          </w:p>
        </w:tc>
      </w:tr>
    </w:tbl>
    <w:p w14:paraId="6B43B1FA" w14:textId="77777777" w:rsidR="004B3FA1" w:rsidRDefault="004B3FA1" w:rsidP="004B3FA1">
      <w:pPr>
        <w:pStyle w:val="EndNoteBibliography"/>
        <w:spacing w:after="0"/>
        <w:ind w:left="720" w:hanging="720"/>
      </w:pPr>
    </w:p>
    <w:p w14:paraId="1F0FC5F9" w14:textId="16EF7DD6" w:rsidR="004B3FA1" w:rsidRDefault="004B3FA1" w:rsidP="004F2201">
      <w:pPr>
        <w:pStyle w:val="EndNoteBibliography"/>
        <w:spacing w:after="0"/>
        <w:jc w:val="center"/>
      </w:pPr>
      <w:r>
        <w:t xml:space="preserve">Themes identified in students responses to the prompt </w:t>
      </w:r>
      <w:r w:rsidRPr="004F2201">
        <w:rPr>
          <w:i/>
        </w:rPr>
        <w:t>"Please explain what has caused your confidence to change, if indeed it did change as a result of this exercise"</w:t>
      </w:r>
    </w:p>
    <w:p w14:paraId="2BC3B94A" w14:textId="56099987" w:rsidR="006E0C84" w:rsidRDefault="008E16AE" w:rsidP="006E0C84">
      <w:pPr>
        <w:rPr>
          <w:rFonts w:ascii="Helvetica" w:hAnsi="Helvetica"/>
          <w:b/>
          <w:bCs/>
        </w:rPr>
      </w:pPr>
      <w:r>
        <w:rPr>
          <w:rFonts w:ascii="Helvetica" w:hAnsi="Helvetica"/>
          <w:b/>
          <w:bCs/>
        </w:rPr>
        <w:lastRenderedPageBreak/>
        <w:t>SUPP_</w:t>
      </w:r>
      <w:r w:rsidR="00DD3C6A">
        <w:rPr>
          <w:rFonts w:ascii="Helvetica" w:hAnsi="Helvetica"/>
          <w:b/>
          <w:bCs/>
        </w:rPr>
        <w:t>9</w:t>
      </w:r>
      <w:r w:rsidR="006E0C84" w:rsidRPr="000C5D5F">
        <w:rPr>
          <w:rFonts w:ascii="Helvetica" w:hAnsi="Helvetica"/>
          <w:b/>
          <w:bCs/>
        </w:rPr>
        <w:t xml:space="preserve">: </w:t>
      </w:r>
      <w:r w:rsidR="006E0C84">
        <w:rPr>
          <w:rFonts w:ascii="Helvetica" w:hAnsi="Helvetica"/>
          <w:b/>
          <w:bCs/>
        </w:rPr>
        <w:t>Feedback statements accompanying marks (%) for the reflective self-assessed activity</w:t>
      </w:r>
    </w:p>
    <w:p w14:paraId="2B977E88" w14:textId="57FEACAB" w:rsidR="00DD3C6A" w:rsidRPr="00884BB2" w:rsidRDefault="00DD3C6A" w:rsidP="00DD3C6A">
      <w:r>
        <w:t>The reflective responses from students were considered and an appropriate mark awarded.  The feedback statements below broadly reflect the criteria used in making the marking judgement, which is moderated in consultation with another colleague.</w:t>
      </w:r>
      <w:r w:rsidR="001C5D4E">
        <w:t xml:space="preserve">  Students then receive further verbal feedback when they have an assessed interview as part of the Routes to Success module </w:t>
      </w:r>
      <w:bookmarkStart w:id="0" w:name="_GoBack"/>
      <w:bookmarkEnd w:id="0"/>
      <w:r w:rsidR="001C5D4E">
        <w:t>a short time after completion of the task.</w:t>
      </w:r>
    </w:p>
    <w:tbl>
      <w:tblPr>
        <w:tblStyle w:val="TableGrid"/>
        <w:tblW w:w="0" w:type="auto"/>
        <w:tblLook w:val="04A0" w:firstRow="1" w:lastRow="0" w:firstColumn="1" w:lastColumn="0" w:noHBand="0" w:noVBand="1"/>
      </w:tblPr>
      <w:tblGrid>
        <w:gridCol w:w="704"/>
        <w:gridCol w:w="8312"/>
      </w:tblGrid>
      <w:tr w:rsidR="006E0C84" w:rsidRPr="0078529E" w14:paraId="0B35BDE5" w14:textId="77777777" w:rsidTr="005702A0">
        <w:tc>
          <w:tcPr>
            <w:tcW w:w="704" w:type="dxa"/>
          </w:tcPr>
          <w:p w14:paraId="6194DCCA" w14:textId="594AD098" w:rsidR="006E0C84" w:rsidRPr="0078529E" w:rsidRDefault="006E0C84" w:rsidP="005702A0">
            <w:r>
              <w:t>90</w:t>
            </w:r>
            <w:r w:rsidRPr="0078529E">
              <w:t>%</w:t>
            </w:r>
          </w:p>
        </w:tc>
        <w:tc>
          <w:tcPr>
            <w:tcW w:w="8312" w:type="dxa"/>
          </w:tcPr>
          <w:p w14:paraId="26E71C4F" w14:textId="6B9B336D" w:rsidR="006E0C84" w:rsidRPr="0078529E" w:rsidRDefault="006E0C84" w:rsidP="006E0C84">
            <w:r w:rsidRPr="0078529E">
              <w:t xml:space="preserve">This shows an exceptional level of reflection and indicates </w:t>
            </w:r>
            <w:r>
              <w:t>in detail</w:t>
            </w:r>
            <w:r w:rsidRPr="0078529E">
              <w:t xml:space="preserve"> what the impact of this activity was on you and your understanding of the topic.</w:t>
            </w:r>
          </w:p>
        </w:tc>
      </w:tr>
      <w:tr w:rsidR="006E0C84" w:rsidRPr="0078529E" w14:paraId="154CF573" w14:textId="77777777" w:rsidTr="005702A0">
        <w:tc>
          <w:tcPr>
            <w:tcW w:w="704" w:type="dxa"/>
          </w:tcPr>
          <w:p w14:paraId="5D5BAF4B" w14:textId="77777777" w:rsidR="006E0C84" w:rsidRPr="0078529E" w:rsidRDefault="006E0C84" w:rsidP="005702A0">
            <w:r w:rsidRPr="0078529E">
              <w:t>85%</w:t>
            </w:r>
          </w:p>
        </w:tc>
        <w:tc>
          <w:tcPr>
            <w:tcW w:w="8312" w:type="dxa"/>
          </w:tcPr>
          <w:p w14:paraId="2160B002" w14:textId="77777777" w:rsidR="006E0C84" w:rsidRPr="0078529E" w:rsidRDefault="006E0C84" w:rsidP="005702A0">
            <w:r w:rsidRPr="0078529E">
              <w:t>This shows an exceptional level of reflection and indicates clearly what the impact of this activity was on you and your understanding of the topic.</w:t>
            </w:r>
          </w:p>
        </w:tc>
      </w:tr>
      <w:tr w:rsidR="006E0C84" w:rsidRPr="0078529E" w14:paraId="1B58375E" w14:textId="77777777" w:rsidTr="005702A0">
        <w:tc>
          <w:tcPr>
            <w:tcW w:w="704" w:type="dxa"/>
          </w:tcPr>
          <w:p w14:paraId="27C2C0B3" w14:textId="77777777" w:rsidR="006E0C84" w:rsidRPr="0078529E" w:rsidRDefault="006E0C84" w:rsidP="005702A0">
            <w:r w:rsidRPr="0078529E">
              <w:t>80%</w:t>
            </w:r>
          </w:p>
        </w:tc>
        <w:tc>
          <w:tcPr>
            <w:tcW w:w="8312" w:type="dxa"/>
          </w:tcPr>
          <w:p w14:paraId="756769F1" w14:textId="77777777" w:rsidR="006E0C84" w:rsidRPr="0078529E" w:rsidRDefault="006E0C84" w:rsidP="005702A0">
            <w:r w:rsidRPr="0078529E">
              <w:t>This shows a very deep level of reflection and indicates clearly what the impact of this activity was on you and your understanding of the topic.</w:t>
            </w:r>
          </w:p>
        </w:tc>
      </w:tr>
      <w:tr w:rsidR="006E0C84" w:rsidRPr="0078529E" w14:paraId="5D171C70" w14:textId="77777777" w:rsidTr="005702A0">
        <w:tc>
          <w:tcPr>
            <w:tcW w:w="704" w:type="dxa"/>
          </w:tcPr>
          <w:p w14:paraId="2250CB85" w14:textId="77777777" w:rsidR="006E0C84" w:rsidRPr="0078529E" w:rsidRDefault="006E0C84" w:rsidP="005702A0">
            <w:r w:rsidRPr="0078529E">
              <w:t>75%</w:t>
            </w:r>
          </w:p>
        </w:tc>
        <w:tc>
          <w:tcPr>
            <w:tcW w:w="8312" w:type="dxa"/>
          </w:tcPr>
          <w:p w14:paraId="109C73E7" w14:textId="77777777" w:rsidR="006E0C84" w:rsidRPr="0078529E" w:rsidRDefault="006E0C84" w:rsidP="005702A0">
            <w:r w:rsidRPr="0078529E">
              <w:t>This shows a very deep level of reflection, which could've been enhanced in a few areas, and indicates clearly what the impact of this activity was on you and your understanding of the topic.</w:t>
            </w:r>
          </w:p>
        </w:tc>
      </w:tr>
      <w:tr w:rsidR="006E0C84" w:rsidRPr="0078529E" w14:paraId="3C078886" w14:textId="77777777" w:rsidTr="005702A0">
        <w:tc>
          <w:tcPr>
            <w:tcW w:w="704" w:type="dxa"/>
          </w:tcPr>
          <w:p w14:paraId="5AAAE561" w14:textId="77777777" w:rsidR="006E0C84" w:rsidRPr="0078529E" w:rsidRDefault="006E0C84" w:rsidP="005702A0">
            <w:r w:rsidRPr="0078529E">
              <w:t>70%</w:t>
            </w:r>
          </w:p>
        </w:tc>
        <w:tc>
          <w:tcPr>
            <w:tcW w:w="8312" w:type="dxa"/>
          </w:tcPr>
          <w:p w14:paraId="692E9B45" w14:textId="77777777" w:rsidR="006E0C84" w:rsidRPr="0078529E" w:rsidRDefault="006E0C84" w:rsidP="005702A0">
            <w:r w:rsidRPr="0078529E">
              <w:t>This shows a deep level of reflection, which could've been enhanced in several areas, and indicates clearly what the impact of this activity was on you and your understanding of the topic.</w:t>
            </w:r>
          </w:p>
        </w:tc>
      </w:tr>
      <w:tr w:rsidR="006E0C84" w:rsidRPr="0078529E" w14:paraId="25C00274" w14:textId="77777777" w:rsidTr="005702A0">
        <w:tc>
          <w:tcPr>
            <w:tcW w:w="704" w:type="dxa"/>
          </w:tcPr>
          <w:p w14:paraId="080D4A16" w14:textId="77777777" w:rsidR="006E0C84" w:rsidRPr="0078529E" w:rsidRDefault="006E0C84" w:rsidP="005702A0">
            <w:r w:rsidRPr="0078529E">
              <w:t>65%</w:t>
            </w:r>
          </w:p>
        </w:tc>
        <w:tc>
          <w:tcPr>
            <w:tcW w:w="8312" w:type="dxa"/>
          </w:tcPr>
          <w:p w14:paraId="00DFD376" w14:textId="77777777" w:rsidR="006E0C84" w:rsidRPr="0078529E" w:rsidRDefault="006E0C84" w:rsidP="005702A0">
            <w:r w:rsidRPr="0078529E">
              <w:t>This shows a fairly deep level of reflection, which could've been enhanced in several areas, and indicates clearly what the impact of this activity was on you and your understanding of the topic.</w:t>
            </w:r>
          </w:p>
        </w:tc>
      </w:tr>
      <w:tr w:rsidR="006E0C84" w:rsidRPr="0078529E" w14:paraId="400E93DA" w14:textId="77777777" w:rsidTr="005702A0">
        <w:tc>
          <w:tcPr>
            <w:tcW w:w="704" w:type="dxa"/>
          </w:tcPr>
          <w:p w14:paraId="522AD28A" w14:textId="77777777" w:rsidR="006E0C84" w:rsidRPr="0078529E" w:rsidRDefault="006E0C84" w:rsidP="005702A0">
            <w:r w:rsidRPr="0078529E">
              <w:t>60%</w:t>
            </w:r>
          </w:p>
        </w:tc>
        <w:tc>
          <w:tcPr>
            <w:tcW w:w="8312" w:type="dxa"/>
          </w:tcPr>
          <w:p w14:paraId="4FDBD887" w14:textId="77777777" w:rsidR="006E0C84" w:rsidRPr="0078529E" w:rsidRDefault="006E0C84" w:rsidP="005702A0">
            <w:r w:rsidRPr="0078529E">
              <w:t>This shows a reasonable level of reflection, which could've been enhanced in several areas, and the full impact of this activity on you and your understanding of the topic might've been cleare</w:t>
            </w:r>
            <w:r>
              <w:t>r.</w:t>
            </w:r>
          </w:p>
        </w:tc>
      </w:tr>
      <w:tr w:rsidR="006E0C84" w:rsidRPr="0078529E" w14:paraId="5D85AEDF" w14:textId="77777777" w:rsidTr="005702A0">
        <w:tc>
          <w:tcPr>
            <w:tcW w:w="704" w:type="dxa"/>
          </w:tcPr>
          <w:p w14:paraId="0A4ADFC0" w14:textId="77777777" w:rsidR="006E0C84" w:rsidRPr="0078529E" w:rsidRDefault="006E0C84" w:rsidP="005702A0">
            <w:r w:rsidRPr="0078529E">
              <w:t>55%</w:t>
            </w:r>
          </w:p>
        </w:tc>
        <w:tc>
          <w:tcPr>
            <w:tcW w:w="8312" w:type="dxa"/>
          </w:tcPr>
          <w:p w14:paraId="75767C26" w14:textId="77777777" w:rsidR="006E0C84" w:rsidRPr="0078529E" w:rsidRDefault="006E0C84" w:rsidP="005702A0">
            <w:r w:rsidRPr="0078529E">
              <w:t>This shows some evidence of reflection, which could've been enhanced in most areas, and the full impact of this activity on you and your understanding of the topic could've been clearer.</w:t>
            </w:r>
          </w:p>
        </w:tc>
      </w:tr>
      <w:tr w:rsidR="006E0C84" w14:paraId="2DF0A293" w14:textId="77777777" w:rsidTr="005702A0">
        <w:tc>
          <w:tcPr>
            <w:tcW w:w="704" w:type="dxa"/>
          </w:tcPr>
          <w:p w14:paraId="6C927E98" w14:textId="77777777" w:rsidR="006E0C84" w:rsidRPr="0078529E" w:rsidRDefault="006E0C84" w:rsidP="005702A0">
            <w:r w:rsidRPr="0078529E">
              <w:t>50%</w:t>
            </w:r>
          </w:p>
        </w:tc>
        <w:tc>
          <w:tcPr>
            <w:tcW w:w="8312" w:type="dxa"/>
          </w:tcPr>
          <w:p w14:paraId="4B0F8867" w14:textId="77777777" w:rsidR="006E0C84" w:rsidRDefault="006E0C84" w:rsidP="005702A0">
            <w:r w:rsidRPr="0078529E">
              <w:t>This shows limited evidence of reflection, which could've been enhanced in all areas, and the full impact of this activity on you and your understanding of the topic was unclear.</w:t>
            </w:r>
          </w:p>
        </w:tc>
      </w:tr>
      <w:tr w:rsidR="006E0C84" w14:paraId="7154DA25" w14:textId="77777777" w:rsidTr="005702A0">
        <w:tc>
          <w:tcPr>
            <w:tcW w:w="704" w:type="dxa"/>
          </w:tcPr>
          <w:p w14:paraId="03999C00" w14:textId="77777777" w:rsidR="006E0C84" w:rsidRPr="0078529E" w:rsidRDefault="006E0C84" w:rsidP="005702A0">
            <w:r>
              <w:t>40%</w:t>
            </w:r>
          </w:p>
        </w:tc>
        <w:tc>
          <w:tcPr>
            <w:tcW w:w="8312" w:type="dxa"/>
          </w:tcPr>
          <w:p w14:paraId="37026120" w14:textId="77777777" w:rsidR="006E0C84" w:rsidRPr="0078529E" w:rsidRDefault="006E0C84" w:rsidP="005702A0">
            <w:r w:rsidRPr="00504220">
              <w:t>You didn't complete the reflective questions so you have achieved a fail</w:t>
            </w:r>
          </w:p>
        </w:tc>
      </w:tr>
    </w:tbl>
    <w:p w14:paraId="7255D337" w14:textId="77777777" w:rsidR="006E0C84" w:rsidRPr="000C5D5F" w:rsidRDefault="006E0C84" w:rsidP="000C5D5F">
      <w:pPr>
        <w:rPr>
          <w:rFonts w:ascii="Helvetica" w:hAnsi="Helvetica"/>
          <w:b/>
          <w:bCs/>
        </w:rPr>
      </w:pPr>
    </w:p>
    <w:sectPr w:rsidR="006E0C84" w:rsidRPr="000C5D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78D88" w14:textId="77777777" w:rsidR="00BB5968" w:rsidRDefault="00BB5968" w:rsidP="00771B33">
      <w:pPr>
        <w:spacing w:after="0" w:line="240" w:lineRule="auto"/>
      </w:pPr>
      <w:r>
        <w:separator/>
      </w:r>
    </w:p>
  </w:endnote>
  <w:endnote w:type="continuationSeparator" w:id="0">
    <w:p w14:paraId="6AFE700E" w14:textId="77777777" w:rsidR="00BB5968" w:rsidRDefault="00BB5968" w:rsidP="00771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DA87" w14:textId="77777777" w:rsidR="00BB5968" w:rsidRDefault="00BB5968" w:rsidP="00771B33">
      <w:pPr>
        <w:spacing w:after="0" w:line="240" w:lineRule="auto"/>
      </w:pPr>
      <w:r>
        <w:separator/>
      </w:r>
    </w:p>
  </w:footnote>
  <w:footnote w:type="continuationSeparator" w:id="0">
    <w:p w14:paraId="1C7806E7" w14:textId="77777777" w:rsidR="00BB5968" w:rsidRDefault="00BB5968" w:rsidP="00771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639F9"/>
    <w:multiLevelType w:val="hybridMultilevel"/>
    <w:tmpl w:val="595EDBC8"/>
    <w:lvl w:ilvl="0" w:tplc="78F25C8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977"/>
    <w:rsid w:val="000C5D5F"/>
    <w:rsid w:val="000D5265"/>
    <w:rsid w:val="001C5D4E"/>
    <w:rsid w:val="001E7090"/>
    <w:rsid w:val="00215D48"/>
    <w:rsid w:val="00230602"/>
    <w:rsid w:val="00386E01"/>
    <w:rsid w:val="003E6758"/>
    <w:rsid w:val="0046528B"/>
    <w:rsid w:val="004A0F9E"/>
    <w:rsid w:val="004B3FA1"/>
    <w:rsid w:val="004F2201"/>
    <w:rsid w:val="00576042"/>
    <w:rsid w:val="005C1EB9"/>
    <w:rsid w:val="00606D2B"/>
    <w:rsid w:val="00663CE3"/>
    <w:rsid w:val="006E0C84"/>
    <w:rsid w:val="00771B33"/>
    <w:rsid w:val="008433EB"/>
    <w:rsid w:val="00884BB2"/>
    <w:rsid w:val="00893491"/>
    <w:rsid w:val="008E16AE"/>
    <w:rsid w:val="00A82977"/>
    <w:rsid w:val="00B130B0"/>
    <w:rsid w:val="00BB5968"/>
    <w:rsid w:val="00DD3C6A"/>
    <w:rsid w:val="00E763A3"/>
    <w:rsid w:val="00EB5A8A"/>
    <w:rsid w:val="00F32DBA"/>
    <w:rsid w:val="00FA22FF"/>
    <w:rsid w:val="00FA7BD0"/>
    <w:rsid w:val="00FC0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B234"/>
  <w15:chartTrackingRefBased/>
  <w15:docId w15:val="{C0CF6183-04D0-4CC7-8AD7-9AFA454D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BB2"/>
    <w:pPr>
      <w:ind w:left="720"/>
      <w:contextualSpacing/>
    </w:pPr>
  </w:style>
  <w:style w:type="table" w:styleId="TableGrid">
    <w:name w:val="Table Grid"/>
    <w:basedOn w:val="TableNormal"/>
    <w:uiPriority w:val="39"/>
    <w:rsid w:val="000C5D5F"/>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5D5F"/>
    <w:rPr>
      <w:color w:val="0563C1" w:themeColor="hyperlink"/>
      <w:u w:val="single"/>
    </w:rPr>
  </w:style>
  <w:style w:type="character" w:styleId="CommentReference">
    <w:name w:val="annotation reference"/>
    <w:basedOn w:val="DefaultParagraphFont"/>
    <w:uiPriority w:val="99"/>
    <w:semiHidden/>
    <w:unhideWhenUsed/>
    <w:rsid w:val="00EB5A8A"/>
    <w:rPr>
      <w:sz w:val="16"/>
      <w:szCs w:val="16"/>
    </w:rPr>
  </w:style>
  <w:style w:type="paragraph" w:styleId="CommentText">
    <w:name w:val="annotation text"/>
    <w:basedOn w:val="Normal"/>
    <w:link w:val="CommentTextChar"/>
    <w:uiPriority w:val="99"/>
    <w:semiHidden/>
    <w:unhideWhenUsed/>
    <w:rsid w:val="00EB5A8A"/>
    <w:pPr>
      <w:spacing w:line="240" w:lineRule="auto"/>
    </w:pPr>
    <w:rPr>
      <w:sz w:val="20"/>
      <w:szCs w:val="20"/>
    </w:rPr>
  </w:style>
  <w:style w:type="character" w:customStyle="1" w:styleId="CommentTextChar">
    <w:name w:val="Comment Text Char"/>
    <w:basedOn w:val="DefaultParagraphFont"/>
    <w:link w:val="CommentText"/>
    <w:uiPriority w:val="99"/>
    <w:semiHidden/>
    <w:rsid w:val="00EB5A8A"/>
    <w:rPr>
      <w:sz w:val="20"/>
      <w:szCs w:val="20"/>
    </w:rPr>
  </w:style>
  <w:style w:type="paragraph" w:styleId="Caption">
    <w:name w:val="caption"/>
    <w:basedOn w:val="Normal"/>
    <w:next w:val="Normal"/>
    <w:uiPriority w:val="35"/>
    <w:unhideWhenUsed/>
    <w:qFormat/>
    <w:rsid w:val="00EB5A8A"/>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EB5A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A8A"/>
    <w:rPr>
      <w:rFonts w:ascii="Segoe UI" w:hAnsi="Segoe UI" w:cs="Segoe UI"/>
      <w:sz w:val="18"/>
      <w:szCs w:val="18"/>
    </w:rPr>
  </w:style>
  <w:style w:type="paragraph" w:customStyle="1" w:styleId="EndNoteBibliography">
    <w:name w:val="EndNote Bibliography"/>
    <w:basedOn w:val="Normal"/>
    <w:link w:val="EndNoteBibliographyChar"/>
    <w:rsid w:val="004B3FA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B3FA1"/>
    <w:rPr>
      <w:rFonts w:ascii="Calibri" w:hAnsi="Calibri" w:cs="Calibri"/>
      <w:noProof/>
      <w:lang w:val="en-US"/>
    </w:rPr>
  </w:style>
  <w:style w:type="paragraph" w:styleId="Header">
    <w:name w:val="header"/>
    <w:basedOn w:val="Normal"/>
    <w:link w:val="HeaderChar"/>
    <w:uiPriority w:val="99"/>
    <w:unhideWhenUsed/>
    <w:rsid w:val="00771B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1B33"/>
  </w:style>
  <w:style w:type="paragraph" w:styleId="Footer">
    <w:name w:val="footer"/>
    <w:basedOn w:val="Normal"/>
    <w:link w:val="FooterChar"/>
    <w:uiPriority w:val="99"/>
    <w:unhideWhenUsed/>
    <w:rsid w:val="00771B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394997">
      <w:bodyDiv w:val="1"/>
      <w:marLeft w:val="0"/>
      <w:marRight w:val="0"/>
      <w:marTop w:val="0"/>
      <w:marBottom w:val="0"/>
      <w:divBdr>
        <w:top w:val="none" w:sz="0" w:space="0" w:color="auto"/>
        <w:left w:val="none" w:sz="0" w:space="0" w:color="auto"/>
        <w:bottom w:val="none" w:sz="0" w:space="0" w:color="auto"/>
        <w:right w:val="none" w:sz="0" w:space="0" w:color="auto"/>
      </w:divBdr>
    </w:div>
    <w:div w:id="1421947308">
      <w:bodyDiv w:val="1"/>
      <w:marLeft w:val="0"/>
      <w:marRight w:val="0"/>
      <w:marTop w:val="0"/>
      <w:marBottom w:val="0"/>
      <w:divBdr>
        <w:top w:val="none" w:sz="0" w:space="0" w:color="auto"/>
        <w:left w:val="none" w:sz="0" w:space="0" w:color="auto"/>
        <w:bottom w:val="none" w:sz="0" w:space="0" w:color="auto"/>
        <w:right w:val="none" w:sz="0" w:space="0" w:color="auto"/>
      </w:divBdr>
    </w:div>
    <w:div w:id="150485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share.soton.ac.uk/19405/" TargetMode="External"/><Relationship Id="rId13" Type="http://schemas.openxmlformats.org/officeDocument/2006/relationships/image" Target="media/image4.png"/><Relationship Id="rId18" Type="http://schemas.openxmlformats.org/officeDocument/2006/relationships/hyperlink" Target="http://tinyurl.com/j3xnpy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tinyurl.com/jchkxat" TargetMode="External"/><Relationship Id="rId2" Type="http://schemas.openxmlformats.org/officeDocument/2006/relationships/numbering" Target="numbering.xml"/><Relationship Id="rId16" Type="http://schemas.openxmlformats.org/officeDocument/2006/relationships/hyperlink" Target="http://tinyurl.com/z4r2pk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share.soton.ac.uk/19405/" TargetMode="External"/><Relationship Id="rId5" Type="http://schemas.openxmlformats.org/officeDocument/2006/relationships/webSettings" Target="webSettings.xml"/><Relationship Id="rId15" Type="http://schemas.openxmlformats.org/officeDocument/2006/relationships/hyperlink" Target="https://youtu.be/haEL4F3cwf8" TargetMode="External"/><Relationship Id="rId10" Type="http://schemas.openxmlformats.org/officeDocument/2006/relationships/image" Target="media/image2.png"/><Relationship Id="rId19" Type="http://schemas.openxmlformats.org/officeDocument/2006/relationships/hyperlink" Target="https://www.isurvey.soton.ac.uk/2235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DF890-ADCA-40FC-8B97-278F6CC6B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14</Pages>
  <Words>3481</Words>
  <Characters>19843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Read</dc:creator>
  <cp:keywords/>
  <dc:description/>
  <cp:lastModifiedBy>David Read</cp:lastModifiedBy>
  <cp:revision>13</cp:revision>
  <dcterms:created xsi:type="dcterms:W3CDTF">2019-02-06T17:23:00Z</dcterms:created>
  <dcterms:modified xsi:type="dcterms:W3CDTF">2019-02-11T22:17:00Z</dcterms:modified>
</cp:coreProperties>
</file>