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28"/>
        <w:gridCol w:w="5682"/>
        <w:gridCol w:w="2236"/>
      </w:tblGrid>
      <w:tr w:rsidR="003F05C3" w:rsidRPr="005A1995" w:rsidTr="003F05C3">
        <w:tc>
          <w:tcPr>
            <w:tcW w:w="1843" w:type="dxa"/>
            <w:shd w:val="clear" w:color="auto" w:fill="E6E6E6"/>
          </w:tcPr>
          <w:p w:rsidR="003F05C3" w:rsidRPr="005A1995" w:rsidRDefault="003F05C3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5812" w:type="dxa"/>
            <w:shd w:val="clear" w:color="auto" w:fill="E6E6E6"/>
          </w:tcPr>
          <w:p w:rsidR="003F05C3" w:rsidRPr="005A1995" w:rsidRDefault="00C7491E" w:rsidP="00A03BA5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Standard S</w:t>
            </w:r>
            <w:r w:rsidR="00755E11">
              <w:rPr>
                <w:rFonts w:ascii="Arial" w:hAnsi="Arial" w:cs="Arial"/>
                <w:b/>
                <w:sz w:val="20"/>
              </w:rPr>
              <w:t>olutions</w:t>
            </w:r>
          </w:p>
        </w:tc>
        <w:tc>
          <w:tcPr>
            <w:tcW w:w="2268" w:type="dxa"/>
            <w:shd w:val="clear" w:color="auto" w:fill="E6E6E6"/>
          </w:tcPr>
          <w:p w:rsidR="003F05C3" w:rsidRPr="005A1995" w:rsidRDefault="003F05C3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E537D1">
              <w:rPr>
                <w:rFonts w:ascii="Arial" w:hAnsi="Arial" w:cs="Arial"/>
                <w:b/>
                <w:sz w:val="20"/>
              </w:rPr>
              <w:t xml:space="preserve"> 1</w:t>
            </w:r>
          </w:p>
        </w:tc>
      </w:tr>
    </w:tbl>
    <w:p w:rsidR="00C7491E" w:rsidRPr="004E2415" w:rsidRDefault="00C7491E" w:rsidP="00C7491E">
      <w:pPr>
        <w:spacing w:before="0" w:after="0"/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AC6EA9" w:rsidRDefault="00755E11" w:rsidP="004E2415">
      <w:pPr>
        <w:spacing w:before="0" w:after="0" w:line="276" w:lineRule="auto"/>
        <w:jc w:val="center"/>
        <w:rPr>
          <w:rFonts w:asciiTheme="minorBidi" w:hAnsiTheme="minorBidi" w:cstheme="minorBidi"/>
          <w:b/>
          <w:sz w:val="28"/>
          <w:szCs w:val="28"/>
        </w:rPr>
      </w:pPr>
      <w:r w:rsidRPr="004E2415">
        <w:rPr>
          <w:rFonts w:asciiTheme="minorBidi" w:hAnsiTheme="minorBidi" w:cstheme="minorBidi"/>
          <w:b/>
          <w:sz w:val="28"/>
          <w:szCs w:val="28"/>
        </w:rPr>
        <w:t xml:space="preserve">Standard </w:t>
      </w:r>
      <w:r w:rsidR="00C7491E" w:rsidRPr="004E2415">
        <w:rPr>
          <w:rFonts w:asciiTheme="minorBidi" w:hAnsiTheme="minorBidi" w:cstheme="minorBidi"/>
          <w:b/>
          <w:sz w:val="28"/>
          <w:szCs w:val="28"/>
        </w:rPr>
        <w:t>Solutions</w:t>
      </w:r>
    </w:p>
    <w:p w:rsidR="001E34B5" w:rsidRPr="004E2415" w:rsidRDefault="001E34B5" w:rsidP="004E2415">
      <w:pPr>
        <w:spacing w:before="0" w:after="0" w:line="276" w:lineRule="auto"/>
        <w:jc w:val="center"/>
        <w:rPr>
          <w:rFonts w:asciiTheme="minorBidi" w:hAnsiTheme="minorBidi" w:cstheme="minorBidi"/>
          <w:b/>
          <w:sz w:val="28"/>
          <w:szCs w:val="28"/>
        </w:rPr>
      </w:pPr>
    </w:p>
    <w:p w:rsidR="00D97150" w:rsidRPr="00EA61B6" w:rsidRDefault="00A95BCD" w:rsidP="001E34B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  <w:r w:rsidRPr="00EA61B6">
        <w:rPr>
          <w:rFonts w:asciiTheme="minorBidi" w:hAnsiTheme="minorBidi" w:cstheme="minorBidi"/>
          <w:b/>
          <w:sz w:val="22"/>
          <w:szCs w:val="22"/>
        </w:rPr>
        <w:t>Aim</w:t>
      </w:r>
    </w:p>
    <w:p w:rsidR="00A95BCD" w:rsidRPr="00EA61B6" w:rsidRDefault="00D97150" w:rsidP="001E34B5">
      <w:pPr>
        <w:spacing w:before="0" w:after="0" w:line="276" w:lineRule="auto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To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>make up a standard solution of sodium carbonate</w:t>
      </w:r>
      <w:r w:rsidR="00E537D1" w:rsidRPr="00EA61B6">
        <w:rPr>
          <w:rFonts w:asciiTheme="minorBidi" w:hAnsiTheme="minorBidi" w:cstheme="minorBidi"/>
          <w:bCs/>
          <w:sz w:val="22"/>
          <w:szCs w:val="22"/>
        </w:rPr>
        <w:t>.</w:t>
      </w:r>
    </w:p>
    <w:p w:rsidR="00C7491E" w:rsidRPr="00EA61B6" w:rsidRDefault="00C7491E" w:rsidP="001E34B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</w:p>
    <w:p w:rsidR="00D97150" w:rsidRPr="00EA61B6" w:rsidRDefault="00A95BCD" w:rsidP="001E34B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  <w:r w:rsidRPr="00EA61B6">
        <w:rPr>
          <w:rFonts w:asciiTheme="minorBidi" w:hAnsiTheme="minorBidi" w:cstheme="minorBidi"/>
          <w:b/>
          <w:sz w:val="22"/>
          <w:szCs w:val="22"/>
        </w:rPr>
        <w:t>Introduction</w:t>
      </w:r>
    </w:p>
    <w:p w:rsidR="003A4270" w:rsidRPr="007E65B3" w:rsidRDefault="00AE7A56" w:rsidP="003A4270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A standard solution is one whose concentration is known exactly. </w:t>
      </w:r>
      <w:r w:rsidR="003660F9">
        <w:rPr>
          <w:rFonts w:asciiTheme="minorBidi" w:hAnsiTheme="minorBidi" w:cstheme="minorBidi"/>
          <w:bCs/>
          <w:sz w:val="22"/>
          <w:szCs w:val="22"/>
        </w:rPr>
        <w:t xml:space="preserve"> Some s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tandard solutions, for example </w:t>
      </w:r>
      <w:r w:rsidR="003660F9">
        <w:rPr>
          <w:rFonts w:asciiTheme="minorBidi" w:hAnsiTheme="minorBidi" w:cstheme="minorBidi"/>
          <w:bCs/>
          <w:sz w:val="22"/>
          <w:szCs w:val="22"/>
        </w:rPr>
        <w:t xml:space="preserve">of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acids, are easy to prepare and are usually supplied. </w:t>
      </w:r>
      <w:r w:rsidR="003660F9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Standard solutions of solids can be prepared by weighing a mass of solid, and dissolving it in a known volume of solution in a volumetric flask. </w:t>
      </w:r>
      <w:r w:rsidR="003660F9">
        <w:rPr>
          <w:rFonts w:asciiTheme="minorBidi" w:hAnsiTheme="minorBidi" w:cstheme="minorBidi"/>
          <w:bCs/>
          <w:sz w:val="22"/>
          <w:szCs w:val="22"/>
        </w:rPr>
        <w:t xml:space="preserve"> Y</w:t>
      </w:r>
      <w:r w:rsidRPr="00EA61B6">
        <w:rPr>
          <w:rFonts w:asciiTheme="minorBidi" w:hAnsiTheme="minorBidi" w:cstheme="minorBidi"/>
          <w:bCs/>
          <w:sz w:val="22"/>
          <w:szCs w:val="22"/>
        </w:rPr>
        <w:t>ou are going to prepare a standard solution of sodium carbonate to use in another practical.</w:t>
      </w:r>
      <w:r w:rsidR="00966275" w:rsidRPr="00EA61B6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 xml:space="preserve">You will </w:t>
      </w:r>
      <w:r w:rsidR="00D158C9">
        <w:rPr>
          <w:rFonts w:asciiTheme="minorBidi" w:hAnsiTheme="minorBidi" w:cstheme="minorBidi"/>
          <w:bCs/>
          <w:sz w:val="22"/>
          <w:szCs w:val="22"/>
        </w:rPr>
        <w:t>exchange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 xml:space="preserve"> your standard solution with a partner group who will carry out a titration to work out the concentration, while you do the same with their standard solution.</w:t>
      </w:r>
      <w:r w:rsidR="003A4270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="003A4270">
        <w:rPr>
          <w:rFonts w:ascii="Arial" w:hAnsi="Arial" w:cs="Arial"/>
          <w:bCs/>
          <w:sz w:val="22"/>
          <w:szCs w:val="22"/>
        </w:rPr>
        <w:t>M</w:t>
      </w:r>
      <w:r w:rsidR="003A4270" w:rsidRPr="007E65B3">
        <w:rPr>
          <w:rFonts w:ascii="Arial" w:hAnsi="Arial" w:cs="Arial"/>
          <w:bCs/>
          <w:sz w:val="22"/>
          <w:szCs w:val="22"/>
        </w:rPr>
        <w:t xml:space="preserve">ore guidance on </w:t>
      </w:r>
      <w:r w:rsidR="003A4270">
        <w:rPr>
          <w:rFonts w:ascii="Arial" w:hAnsi="Arial" w:cs="Arial"/>
          <w:bCs/>
          <w:sz w:val="22"/>
          <w:szCs w:val="22"/>
        </w:rPr>
        <w:t>making up standard solutions, if required</w:t>
      </w:r>
      <w:r w:rsidR="003A4270" w:rsidRPr="007E65B3">
        <w:rPr>
          <w:rFonts w:ascii="Arial" w:hAnsi="Arial" w:cs="Arial"/>
          <w:bCs/>
          <w:sz w:val="22"/>
          <w:szCs w:val="22"/>
        </w:rPr>
        <w:t xml:space="preserve">, </w:t>
      </w:r>
      <w:r w:rsidR="003A4270">
        <w:rPr>
          <w:rFonts w:ascii="Arial" w:hAnsi="Arial" w:cs="Arial"/>
          <w:bCs/>
          <w:sz w:val="22"/>
          <w:szCs w:val="22"/>
        </w:rPr>
        <w:t xml:space="preserve">can be found within </w:t>
      </w:r>
      <w:r w:rsidR="003A4270" w:rsidRPr="007E65B3">
        <w:rPr>
          <w:rFonts w:ascii="Arial" w:hAnsi="Arial" w:cs="Arial"/>
          <w:bCs/>
          <w:sz w:val="22"/>
          <w:szCs w:val="22"/>
        </w:rPr>
        <w:t>some excellent videos online:</w:t>
      </w:r>
    </w:p>
    <w:p w:rsidR="003A4270" w:rsidRPr="007E65B3" w:rsidRDefault="003A4270" w:rsidP="003A4270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7E65B3">
        <w:rPr>
          <w:rFonts w:ascii="Arial" w:hAnsi="Arial" w:cs="Arial"/>
          <w:bCs/>
          <w:sz w:val="22"/>
          <w:szCs w:val="22"/>
        </w:rPr>
        <w:t xml:space="preserve">Making a Standard Solution: </w:t>
      </w:r>
      <w:hyperlink r:id="rId9" w:history="1">
        <w:r w:rsidR="0077470C" w:rsidRPr="00C136A2">
          <w:rPr>
            <w:rStyle w:val="Hyperlink"/>
          </w:rPr>
          <w:t>http://rsc.org/learn-chemistry/resource/res00002257/standard-solution</w:t>
        </w:r>
      </w:hyperlink>
      <w:r w:rsidR="0077470C">
        <w:t xml:space="preserve"> </w:t>
      </w:r>
      <w:r w:rsidRPr="007E65B3">
        <w:rPr>
          <w:rFonts w:ascii="Arial" w:hAnsi="Arial" w:cs="Arial"/>
          <w:bCs/>
          <w:sz w:val="22"/>
          <w:szCs w:val="22"/>
        </w:rPr>
        <w:t xml:space="preserve"> </w:t>
      </w:r>
    </w:p>
    <w:p w:rsidR="00966275" w:rsidRPr="00EA61B6" w:rsidRDefault="00966275" w:rsidP="00D158C9">
      <w:pPr>
        <w:spacing w:before="0" w:after="0" w:line="276" w:lineRule="auto"/>
        <w:rPr>
          <w:rFonts w:asciiTheme="minorBidi" w:hAnsiTheme="minorBidi" w:cstheme="minorBidi"/>
          <w:bCs/>
          <w:sz w:val="22"/>
          <w:szCs w:val="22"/>
        </w:rPr>
      </w:pPr>
    </w:p>
    <w:p w:rsidR="00C7491E" w:rsidRPr="00EA61B6" w:rsidRDefault="00C7491E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</w:p>
    <w:p w:rsidR="00066D63" w:rsidRDefault="00066D63" w:rsidP="00066D63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Skills associated with this practical</w:t>
      </w:r>
    </w:p>
    <w:p w:rsidR="00C7491E" w:rsidRPr="00EA61B6" w:rsidRDefault="00C7491E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63482D" w:rsidRPr="00EA61B6" w:rsidTr="00AD437D">
        <w:tc>
          <w:tcPr>
            <w:tcW w:w="5094" w:type="dxa"/>
          </w:tcPr>
          <w:p w:rsidR="0063482D" w:rsidRPr="00EA61B6" w:rsidRDefault="00C7491E" w:rsidP="004E2415">
            <w:pPr>
              <w:spacing w:after="0" w:line="276" w:lineRule="auto"/>
              <w:jc w:val="left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b/>
                <w:sz w:val="22"/>
                <w:szCs w:val="22"/>
              </w:rPr>
              <w:t xml:space="preserve"> Practical S</w:t>
            </w:r>
            <w:r w:rsidR="0063482D" w:rsidRPr="00EA61B6">
              <w:rPr>
                <w:rFonts w:asciiTheme="minorBidi" w:hAnsiTheme="minorBidi" w:cstheme="minorBidi"/>
                <w:b/>
                <w:sz w:val="22"/>
                <w:szCs w:val="22"/>
              </w:rPr>
              <w:t>kills</w:t>
            </w:r>
          </w:p>
          <w:p w:rsidR="0063482D" w:rsidRPr="00EA61B6" w:rsidRDefault="0063482D" w:rsidP="004E2415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</w:rPr>
              <w:t>Correct use of a top pan balance</w:t>
            </w:r>
          </w:p>
          <w:p w:rsidR="0063482D" w:rsidRDefault="0063482D" w:rsidP="004E2415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</w:rPr>
              <w:t>Making up a standard solution</w:t>
            </w:r>
          </w:p>
          <w:p w:rsidR="004E2415" w:rsidRPr="00EA61B6" w:rsidRDefault="004E2415" w:rsidP="004E2415">
            <w:pPr>
              <w:pStyle w:val="ListParagraph"/>
              <w:spacing w:after="0" w:line="276" w:lineRule="auto"/>
              <w:ind w:left="36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094" w:type="dxa"/>
          </w:tcPr>
          <w:p w:rsidR="0063482D" w:rsidRPr="00EA61B6" w:rsidRDefault="00C7491E" w:rsidP="004E2415">
            <w:pPr>
              <w:spacing w:after="0" w:line="276" w:lineRule="auto"/>
              <w:jc w:val="left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b/>
                <w:sz w:val="22"/>
                <w:szCs w:val="22"/>
              </w:rPr>
              <w:t>Scienti</w:t>
            </w:r>
            <w:r w:rsidR="0039084C">
              <w:rPr>
                <w:rFonts w:asciiTheme="minorBidi" w:hAnsiTheme="minorBidi" w:cstheme="minorBidi"/>
                <w:b/>
                <w:sz w:val="22"/>
                <w:szCs w:val="22"/>
              </w:rPr>
              <w:t>fi</w:t>
            </w:r>
            <w:r w:rsidRPr="00EA61B6">
              <w:rPr>
                <w:rFonts w:asciiTheme="minorBidi" w:hAnsiTheme="minorBidi" w:cstheme="minorBidi"/>
                <w:b/>
                <w:sz w:val="22"/>
                <w:szCs w:val="22"/>
              </w:rPr>
              <w:t>c S</w:t>
            </w:r>
            <w:r w:rsidR="0063482D" w:rsidRPr="00EA61B6">
              <w:rPr>
                <w:rFonts w:asciiTheme="minorBidi" w:hAnsiTheme="minorBidi" w:cstheme="minorBidi"/>
                <w:b/>
                <w:sz w:val="22"/>
                <w:szCs w:val="22"/>
              </w:rPr>
              <w:t>kills</w:t>
            </w:r>
          </w:p>
          <w:p w:rsidR="0063482D" w:rsidRPr="00EA61B6" w:rsidRDefault="00AD437D" w:rsidP="004E2415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</w:rPr>
              <w:t>Performing</w:t>
            </w:r>
            <w:r w:rsidR="0063482D" w:rsidRPr="00EA61B6">
              <w:rPr>
                <w:rFonts w:asciiTheme="minorBidi" w:hAnsiTheme="minorBidi" w:cstheme="minorBidi"/>
                <w:sz w:val="22"/>
                <w:szCs w:val="22"/>
              </w:rPr>
              <w:t xml:space="preserve"> mole calculations</w:t>
            </w:r>
          </w:p>
          <w:p w:rsidR="0063482D" w:rsidRPr="00EA61B6" w:rsidRDefault="0063482D" w:rsidP="004E2415">
            <w:pPr>
              <w:spacing w:before="0" w:after="0" w:line="276" w:lineRule="auto"/>
              <w:jc w:val="left"/>
              <w:rPr>
                <w:rFonts w:asciiTheme="minorBidi" w:hAnsiTheme="minorBidi" w:cstheme="minorBidi"/>
                <w:b/>
                <w:sz w:val="22"/>
                <w:szCs w:val="22"/>
              </w:rPr>
            </w:pPr>
          </w:p>
        </w:tc>
      </w:tr>
    </w:tbl>
    <w:p w:rsidR="00C7491E" w:rsidRPr="00EA61B6" w:rsidRDefault="00C7491E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</w:p>
    <w:p w:rsidR="00D97150" w:rsidRPr="00EA61B6" w:rsidRDefault="00A95BCD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  <w:r w:rsidRPr="00EA61B6">
        <w:rPr>
          <w:rFonts w:asciiTheme="minorBidi" w:hAnsiTheme="minorBidi" w:cstheme="minorBidi"/>
          <w:b/>
          <w:sz w:val="22"/>
          <w:szCs w:val="22"/>
        </w:rPr>
        <w:t>Signposts</w:t>
      </w:r>
    </w:p>
    <w:p w:rsidR="00A95BCD" w:rsidRPr="00EA61B6" w:rsidRDefault="00966275" w:rsidP="004E2415">
      <w:pPr>
        <w:spacing w:before="0" w:after="0" w:line="276" w:lineRule="auto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>‘Chemistry’, Conoley and Hills sections 6.5 and 6.6 (pp. 130 – 133).</w:t>
      </w:r>
    </w:p>
    <w:p w:rsidR="00066D63" w:rsidRDefault="00066D63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</w:p>
    <w:p w:rsidR="0077470C" w:rsidRDefault="0077470C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</w:p>
    <w:p w:rsidR="00D97150" w:rsidRPr="00EA61B6" w:rsidRDefault="00A95BCD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  <w:r w:rsidRPr="00EA61B6">
        <w:rPr>
          <w:rFonts w:asciiTheme="minorBidi" w:hAnsiTheme="minorBidi" w:cstheme="minorBidi"/>
          <w:b/>
          <w:sz w:val="22"/>
          <w:szCs w:val="22"/>
        </w:rPr>
        <w:t xml:space="preserve">Understanding </w:t>
      </w:r>
      <w:r w:rsidR="0035663E">
        <w:rPr>
          <w:rFonts w:asciiTheme="minorBidi" w:hAnsiTheme="minorBidi" w:cstheme="minorBidi"/>
          <w:b/>
          <w:sz w:val="22"/>
          <w:szCs w:val="22"/>
        </w:rPr>
        <w:t>Hazard and</w:t>
      </w:r>
      <w:r w:rsidR="00C7491E" w:rsidRPr="00EA61B6">
        <w:rPr>
          <w:rFonts w:asciiTheme="minorBidi" w:hAnsiTheme="minorBidi" w:cstheme="minorBidi"/>
          <w:b/>
          <w:sz w:val="22"/>
          <w:szCs w:val="22"/>
        </w:rPr>
        <w:t xml:space="preserve"> Minimising Risk</w:t>
      </w:r>
    </w:p>
    <w:p w:rsidR="003660F9" w:rsidRDefault="003660F9" w:rsidP="003660F9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p w:rsidR="003660F9" w:rsidRPr="00EA61B6" w:rsidRDefault="003660F9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D97150" w:rsidRPr="00EA61B6" w:rsidTr="009A00D2">
        <w:trPr>
          <w:trHeight w:val="283"/>
        </w:trPr>
        <w:tc>
          <w:tcPr>
            <w:tcW w:w="1814" w:type="dxa"/>
            <w:shd w:val="clear" w:color="auto" w:fill="auto"/>
            <w:vAlign w:val="center"/>
          </w:tcPr>
          <w:p w:rsidR="00D97150" w:rsidRPr="00EA61B6" w:rsidRDefault="00A95BCD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EA61B6" w:rsidRDefault="00A95BCD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EA61B6" w:rsidRDefault="00A95BCD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EA61B6" w:rsidRDefault="00A95BCD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EA61B6" w:rsidRDefault="001561F1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</w:pPr>
            <w:r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Disposal / S</w:t>
            </w:r>
            <w:r w:rsidR="00A95BCD" w:rsidRPr="00EA61B6">
              <w:rPr>
                <w:rFonts w:asciiTheme="minorBidi" w:hAnsiTheme="minorBidi" w:cstheme="minorBidi"/>
                <w:bCs/>
                <w:sz w:val="22"/>
                <w:szCs w:val="22"/>
                <w:u w:val="single"/>
              </w:rPr>
              <w:t>pillage</w:t>
            </w:r>
          </w:p>
        </w:tc>
      </w:tr>
      <w:tr w:rsidR="00D97150" w:rsidRPr="00EA61B6" w:rsidTr="003660F9">
        <w:tc>
          <w:tcPr>
            <w:tcW w:w="1814" w:type="dxa"/>
            <w:shd w:val="clear" w:color="auto" w:fill="auto"/>
            <w:vAlign w:val="center"/>
          </w:tcPr>
          <w:p w:rsidR="00D97150" w:rsidRPr="00EA61B6" w:rsidRDefault="00AE7A56" w:rsidP="003660F9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  <w:lang w:val="pt-PT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  <w:lang w:val="pt-PT"/>
              </w:rPr>
              <w:t>Sodium carbonate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97150" w:rsidRPr="00EA61B6" w:rsidRDefault="00AE7A56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bCs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</w:rPr>
              <w:t>1.2-1.4</w:t>
            </w:r>
            <w:r w:rsidR="001E34B5">
              <w:rPr>
                <w:rFonts w:asciiTheme="minorBidi" w:hAnsiTheme="minorBidi" w:cstheme="minorBidi"/>
                <w:bCs/>
                <w:sz w:val="22"/>
                <w:szCs w:val="22"/>
              </w:rPr>
              <w:t xml:space="preserve"> </w:t>
            </w:r>
            <w:r w:rsidRPr="00EA61B6">
              <w:rPr>
                <w:rFonts w:asciiTheme="minorBidi" w:hAnsiTheme="minorBidi" w:cstheme="minorBidi"/>
                <w:bCs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F63745" w:rsidRPr="00EA61B6" w:rsidRDefault="00F63745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</w:rPr>
              <w:t>May be harmful if inhaled. May cause respiratory tract irritation.</w:t>
            </w:r>
            <w:r w:rsidR="00EA61B6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A61B6">
              <w:rPr>
                <w:rFonts w:asciiTheme="minorBidi" w:hAnsiTheme="minorBidi" w:cstheme="minorBidi"/>
                <w:sz w:val="22"/>
                <w:szCs w:val="22"/>
              </w:rPr>
              <w:t>May be harmful if swallowed.</w:t>
            </w:r>
          </w:p>
          <w:p w:rsidR="00D97150" w:rsidRPr="00EA61B6" w:rsidRDefault="00F63745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</w:rPr>
              <w:t>May be harmful if absorbed through skin. May cause skin irritation. Causes serious eye irritation.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EA61B6" w:rsidRDefault="00F63745" w:rsidP="00D158C9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bCs/>
                <w:sz w:val="22"/>
                <w:szCs w:val="22"/>
              </w:rPr>
              <w:t>Avoid contact with skin (gloves may be worn)</w:t>
            </w:r>
            <w:r w:rsidR="00D158C9">
              <w:rPr>
                <w:rFonts w:asciiTheme="minorBidi" w:hAnsiTheme="minorBidi" w:cstheme="minorBidi"/>
                <w:bCs/>
                <w:sz w:val="22"/>
                <w:szCs w:val="22"/>
              </w:rPr>
              <w:t>,</w:t>
            </w:r>
            <w:r w:rsidRPr="00EA61B6">
              <w:rPr>
                <w:rFonts w:asciiTheme="minorBidi" w:hAnsiTheme="minorBidi" w:cstheme="minorBid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D97150" w:rsidRPr="00EA61B6" w:rsidRDefault="00AC6EA9" w:rsidP="004E2415">
            <w:pPr>
              <w:spacing w:before="0" w:after="0" w:line="276" w:lineRule="auto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A61B6">
              <w:rPr>
                <w:rFonts w:asciiTheme="minorBidi" w:hAnsiTheme="minorBidi" w:cstheme="minorBidi"/>
                <w:sz w:val="22"/>
                <w:szCs w:val="22"/>
                <w:lang w:val="en-US"/>
              </w:rPr>
              <w:t>Pour down sink with lots of water.</w:t>
            </w:r>
          </w:p>
        </w:tc>
      </w:tr>
    </w:tbl>
    <w:p w:rsidR="00EA61B6" w:rsidRDefault="00EA61B6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  <w:r>
        <w:rPr>
          <w:rFonts w:asciiTheme="minorBidi" w:hAnsiTheme="minorBidi" w:cstheme="minorBidi"/>
          <w:b/>
          <w:sz w:val="22"/>
          <w:szCs w:val="22"/>
        </w:rPr>
        <w:lastRenderedPageBreak/>
        <w:t>Procedure</w:t>
      </w:r>
    </w:p>
    <w:p w:rsidR="00EA61B6" w:rsidRPr="00EA61B6" w:rsidRDefault="00EA61B6" w:rsidP="004E2415">
      <w:pPr>
        <w:spacing w:before="0" w:after="0" w:line="276" w:lineRule="auto"/>
        <w:jc w:val="left"/>
        <w:rPr>
          <w:rFonts w:asciiTheme="minorBidi" w:hAnsiTheme="minorBidi" w:cstheme="minorBidi"/>
          <w:b/>
          <w:sz w:val="22"/>
          <w:szCs w:val="22"/>
        </w:rPr>
      </w:pPr>
    </w:p>
    <w:p w:rsidR="00EA61B6" w:rsidRPr="00F24000" w:rsidRDefault="00EA61B6" w:rsidP="004E2415">
      <w:pPr>
        <w:spacing w:before="0" w:after="0" w:line="276" w:lineRule="auto"/>
        <w:rPr>
          <w:rFonts w:asciiTheme="minorBidi" w:hAnsiTheme="minorBidi" w:cstheme="minorBidi"/>
          <w:sz w:val="22"/>
          <w:szCs w:val="22"/>
          <w:u w:val="single"/>
        </w:rPr>
      </w:pPr>
      <w:r w:rsidRPr="00F24000">
        <w:rPr>
          <w:rFonts w:asciiTheme="minorBidi" w:hAnsiTheme="minorBidi" w:cstheme="minorBidi"/>
          <w:sz w:val="22"/>
          <w:szCs w:val="22"/>
          <w:u w:val="single"/>
        </w:rPr>
        <w:t>Apparatus</w:t>
      </w:r>
    </w:p>
    <w:p w:rsidR="00AE7A56" w:rsidRPr="00EA61B6" w:rsidRDefault="00EA61B6" w:rsidP="00D158C9">
      <w:pPr>
        <w:spacing w:before="0" w:after="0" w:line="276" w:lineRule="auto"/>
        <w:rPr>
          <w:rFonts w:asciiTheme="minorBidi" w:hAnsiTheme="minorBidi" w:cstheme="minorBidi"/>
          <w:bCs/>
          <w:sz w:val="22"/>
          <w:szCs w:val="22"/>
        </w:rPr>
      </w:pPr>
      <w:r w:rsidRPr="00F24000">
        <w:rPr>
          <w:rFonts w:asciiTheme="minorBidi" w:hAnsiTheme="minorBidi" w:cstheme="minorBidi"/>
          <w:sz w:val="22"/>
          <w:szCs w:val="22"/>
        </w:rPr>
        <w:t>PER PAIR:</w:t>
      </w:r>
      <w:r w:rsidRPr="00F24000">
        <w:rPr>
          <w:rFonts w:asciiTheme="minorBidi" w:hAnsiTheme="minorBidi" w:cstheme="minorBidi"/>
          <w:sz w:val="22"/>
          <w:szCs w:val="22"/>
        </w:rPr>
        <w:tab/>
      </w:r>
      <w:r>
        <w:rPr>
          <w:rFonts w:asciiTheme="minorBidi" w:hAnsiTheme="minorBidi" w:cstheme="minorBidi"/>
          <w:bCs/>
          <w:sz w:val="22"/>
          <w:szCs w:val="22"/>
        </w:rPr>
        <w:tab/>
      </w:r>
      <w:r>
        <w:rPr>
          <w:rFonts w:asciiTheme="minorBidi" w:hAnsiTheme="minorBidi" w:cstheme="minorBidi"/>
          <w:bCs/>
          <w:sz w:val="22"/>
          <w:szCs w:val="22"/>
        </w:rPr>
        <w:tab/>
      </w:r>
      <w:r w:rsidR="00D158C9">
        <w:rPr>
          <w:rFonts w:asciiTheme="minorBidi" w:hAnsiTheme="minorBidi" w:cstheme="minorBidi"/>
          <w:bCs/>
          <w:sz w:val="22"/>
          <w:szCs w:val="22"/>
        </w:rPr>
        <w:t>Spatula</w:t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F63745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>100 cm</w:t>
      </w:r>
      <w:r w:rsidR="00AE7A56" w:rsidRPr="00EA61B6">
        <w:rPr>
          <w:rFonts w:asciiTheme="minorBidi" w:hAnsiTheme="minorBidi" w:cstheme="minorBidi"/>
          <w:bCs/>
          <w:sz w:val="22"/>
          <w:szCs w:val="22"/>
          <w:vertAlign w:val="superscript"/>
        </w:rPr>
        <w:t>3</w:t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 xml:space="preserve"> beaker </w:t>
      </w:r>
    </w:p>
    <w:p w:rsidR="00AE7A56" w:rsidRPr="00EA61B6" w:rsidRDefault="00D158C9" w:rsidP="00D158C9">
      <w:pPr>
        <w:spacing w:before="0" w:after="0" w:line="276" w:lineRule="auto"/>
        <w:ind w:left="2340" w:firstLine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>De-ionised water</w:t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>250 cm</w:t>
      </w:r>
      <w:r w:rsidRPr="00EA61B6">
        <w:rPr>
          <w:rFonts w:asciiTheme="minorBidi" w:hAnsiTheme="minorBidi" w:cstheme="minorBidi"/>
          <w:bCs/>
          <w:sz w:val="22"/>
          <w:szCs w:val="22"/>
          <w:vertAlign w:val="superscript"/>
        </w:rPr>
        <w:t>3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 volumetric flask</w:t>
      </w:r>
    </w:p>
    <w:p w:rsidR="00AE7A56" w:rsidRPr="00EA61B6" w:rsidRDefault="00D158C9" w:rsidP="00D158C9">
      <w:pPr>
        <w:spacing w:before="0" w:after="0" w:line="276" w:lineRule="auto"/>
        <w:ind w:left="2340" w:firstLine="540"/>
        <w:rPr>
          <w:rFonts w:asciiTheme="minorBidi" w:hAnsiTheme="minorBidi" w:cstheme="minorBidi"/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>Filter funnel</w:t>
      </w:r>
      <w:r w:rsidR="00EA61B6">
        <w:rPr>
          <w:rFonts w:asciiTheme="minorBidi" w:hAnsiTheme="minorBidi" w:cstheme="minorBidi"/>
          <w:bCs/>
          <w:sz w:val="22"/>
          <w:szCs w:val="22"/>
        </w:rPr>
        <w:tab/>
      </w:r>
      <w:r w:rsidR="00EA61B6">
        <w:rPr>
          <w:rFonts w:asciiTheme="minorBidi" w:hAnsiTheme="minorBidi" w:cstheme="minorBidi"/>
          <w:bCs/>
          <w:sz w:val="22"/>
          <w:szCs w:val="22"/>
        </w:rPr>
        <w:tab/>
      </w:r>
      <w:r w:rsidR="00F63745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 xml:space="preserve">Teat pipette </w:t>
      </w:r>
    </w:p>
    <w:p w:rsidR="00AE7A56" w:rsidRPr="00EA61B6" w:rsidRDefault="00D158C9" w:rsidP="004E2415">
      <w:pPr>
        <w:spacing w:before="0" w:after="0" w:line="276" w:lineRule="auto"/>
        <w:ind w:left="2160" w:firstLine="720"/>
        <w:rPr>
          <w:rFonts w:asciiTheme="minorBidi" w:hAnsiTheme="minorBidi" w:cstheme="minorBidi"/>
          <w:bCs/>
          <w:sz w:val="22"/>
          <w:szCs w:val="22"/>
        </w:rPr>
      </w:pPr>
      <w:r>
        <w:rPr>
          <w:rFonts w:asciiTheme="minorBidi" w:hAnsiTheme="minorBidi" w:cstheme="minorBidi"/>
          <w:bCs/>
          <w:sz w:val="22"/>
          <w:szCs w:val="22"/>
        </w:rPr>
        <w:t>Weighing boat</w:t>
      </w:r>
      <w:r>
        <w:rPr>
          <w:rFonts w:asciiTheme="minorBidi" w:hAnsiTheme="minorBidi" w:cstheme="minorBidi"/>
          <w:bCs/>
          <w:sz w:val="22"/>
          <w:szCs w:val="22"/>
        </w:rPr>
        <w:tab/>
      </w:r>
      <w:r w:rsidR="00EA61B6">
        <w:rPr>
          <w:rFonts w:asciiTheme="minorBidi" w:hAnsiTheme="minorBidi" w:cstheme="minorBidi"/>
          <w:bCs/>
          <w:sz w:val="22"/>
          <w:szCs w:val="22"/>
        </w:rPr>
        <w:tab/>
      </w:r>
      <w:r w:rsidR="00EA61B6">
        <w:rPr>
          <w:rFonts w:asciiTheme="minorBidi" w:hAnsiTheme="minorBidi" w:cstheme="minorBidi"/>
          <w:bCs/>
          <w:sz w:val="22"/>
          <w:szCs w:val="22"/>
        </w:rPr>
        <w:tab/>
      </w:r>
      <w:r w:rsidR="00F63745" w:rsidRPr="00EA61B6">
        <w:rPr>
          <w:rFonts w:asciiTheme="minorBidi" w:hAnsiTheme="minorBidi" w:cstheme="minorBidi"/>
          <w:bCs/>
          <w:sz w:val="22"/>
          <w:szCs w:val="22"/>
        </w:rPr>
        <w:tab/>
      </w:r>
      <w:r w:rsidR="00AE7A56" w:rsidRPr="00EA61B6">
        <w:rPr>
          <w:rFonts w:asciiTheme="minorBidi" w:hAnsiTheme="minorBidi" w:cstheme="minorBidi"/>
          <w:bCs/>
          <w:sz w:val="22"/>
          <w:szCs w:val="22"/>
        </w:rPr>
        <w:t>Label</w:t>
      </w:r>
    </w:p>
    <w:p w:rsidR="00AE7A56" w:rsidRPr="00EA61B6" w:rsidRDefault="00AE7A56" w:rsidP="004E2415">
      <w:pPr>
        <w:spacing w:before="0" w:after="0" w:line="276" w:lineRule="auto"/>
        <w:ind w:left="2340" w:firstLine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>Anhydrous sodium carbonate</w:t>
      </w:r>
    </w:p>
    <w:p w:rsidR="004D1DA7" w:rsidRPr="00EA61B6" w:rsidRDefault="004D1DA7" w:rsidP="004E2415">
      <w:pPr>
        <w:spacing w:before="0" w:after="0" w:line="276" w:lineRule="auto"/>
        <w:ind w:left="180"/>
        <w:rPr>
          <w:rFonts w:asciiTheme="minorBidi" w:hAnsiTheme="minorBidi" w:cstheme="minorBidi"/>
          <w:bCs/>
          <w:sz w:val="22"/>
          <w:szCs w:val="22"/>
        </w:rPr>
      </w:pPr>
    </w:p>
    <w:p w:rsidR="00755E11" w:rsidRPr="00EA61B6" w:rsidRDefault="00EA61B6" w:rsidP="004E2415">
      <w:pPr>
        <w:pStyle w:val="Default"/>
        <w:spacing w:line="276" w:lineRule="auto"/>
        <w:ind w:left="540" w:hanging="540"/>
        <w:jc w:val="both"/>
        <w:rPr>
          <w:rFonts w:asciiTheme="minorBidi" w:hAnsiTheme="minorBidi" w:cstheme="minorBidi"/>
          <w:bCs/>
          <w:noProof/>
          <w:color w:val="auto"/>
          <w:sz w:val="22"/>
          <w:szCs w:val="22"/>
          <w:u w:val="single"/>
          <w:lang w:eastAsia="en-US"/>
        </w:rPr>
      </w:pPr>
      <w:r>
        <w:rPr>
          <w:rFonts w:asciiTheme="minorBidi" w:hAnsiTheme="minorBidi" w:cstheme="minorBidi"/>
          <w:bCs/>
          <w:noProof/>
          <w:color w:val="auto"/>
          <w:sz w:val="22"/>
          <w:szCs w:val="22"/>
          <w:u w:val="single"/>
          <w:lang w:eastAsia="en-US"/>
        </w:rPr>
        <w:t>Method</w:t>
      </w:r>
    </w:p>
    <w:p w:rsidR="00AE7A56" w:rsidRPr="00EA61B6" w:rsidRDefault="00AE7A56" w:rsidP="00D158C9">
      <w:pPr>
        <w:pStyle w:val="Default"/>
        <w:spacing w:line="276" w:lineRule="auto"/>
        <w:ind w:left="540" w:hanging="540"/>
        <w:jc w:val="both"/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</w:pP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1. </w:t>
      </w:r>
      <w:r w:rsidR="00755E11"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ab/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Using </w:t>
      </w:r>
      <w:r w:rsidR="00D158C9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a top-pan 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balance, weigh </w:t>
      </w:r>
      <w:r w:rsidR="008A2FD6"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>accurately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between 1.2</w:t>
      </w:r>
      <w:r w:rsidR="001E34B5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>g and 1.4</w:t>
      </w:r>
      <w:r w:rsidR="001E34B5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g of sodium carbonate into </w:t>
      </w:r>
      <w:r w:rsidR="00D158C9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>a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weighing boat. </w:t>
      </w:r>
      <w:r w:rsidR="00D158C9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>Record the mass</w:t>
      </w:r>
      <w:r w:rsidR="0077470C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 in your lab notebook</w:t>
      </w:r>
      <w:r w:rsidRPr="00EA61B6">
        <w:rPr>
          <w:rFonts w:asciiTheme="minorBidi" w:hAnsiTheme="minorBidi" w:cstheme="minorBidi"/>
          <w:bCs/>
          <w:noProof/>
          <w:color w:val="auto"/>
          <w:sz w:val="22"/>
          <w:szCs w:val="22"/>
          <w:lang w:eastAsia="en-US"/>
        </w:rPr>
        <w:t xml:space="preserve">. </w:t>
      </w:r>
    </w:p>
    <w:p w:rsidR="00AE7A56" w:rsidRPr="00EA61B6" w:rsidRDefault="00AE7A56" w:rsidP="001E34B5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2.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Transfer the contents of the weighing boat into the small beaker.  </w:t>
      </w:r>
    </w:p>
    <w:p w:rsidR="00AE7A56" w:rsidRPr="00EA61B6" w:rsidRDefault="00AE7A56" w:rsidP="001E34B5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3.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Rinse </w:t>
      </w:r>
      <w:r w:rsidR="00D158C9">
        <w:rPr>
          <w:rFonts w:asciiTheme="minorBidi" w:hAnsiTheme="minorBidi" w:cstheme="minorBidi"/>
          <w:bCs/>
          <w:sz w:val="22"/>
          <w:szCs w:val="22"/>
        </w:rPr>
        <w:t xml:space="preserve">any remaining residues from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the weighing boat into the </w:t>
      </w:r>
      <w:r w:rsidR="00D85A88">
        <w:rPr>
          <w:rFonts w:asciiTheme="minorBidi" w:hAnsiTheme="minorBidi" w:cstheme="minorBidi"/>
          <w:bCs/>
          <w:sz w:val="22"/>
          <w:szCs w:val="22"/>
        </w:rPr>
        <w:t>100 cm</w:t>
      </w:r>
      <w:r w:rsidR="00D85A88" w:rsidRPr="00D85A88">
        <w:rPr>
          <w:rFonts w:asciiTheme="minorBidi" w:hAnsiTheme="minorBidi" w:cstheme="minorBidi"/>
          <w:bCs/>
          <w:sz w:val="22"/>
          <w:szCs w:val="22"/>
          <w:vertAlign w:val="superscript"/>
        </w:rPr>
        <w:t>3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beaker using </w:t>
      </w:r>
      <w:r w:rsidR="00D85A88">
        <w:rPr>
          <w:rFonts w:asciiTheme="minorBidi" w:hAnsiTheme="minorBidi" w:cstheme="minorBidi"/>
          <w:bCs/>
          <w:sz w:val="22"/>
          <w:szCs w:val="22"/>
        </w:rPr>
        <w:t>a few cm</w:t>
      </w:r>
      <w:r w:rsidR="00D85A88" w:rsidRPr="00D85A88">
        <w:rPr>
          <w:rFonts w:asciiTheme="minorBidi" w:hAnsiTheme="minorBidi" w:cstheme="minorBidi"/>
          <w:bCs/>
          <w:sz w:val="22"/>
          <w:szCs w:val="22"/>
          <w:vertAlign w:val="superscript"/>
        </w:rPr>
        <w:t>3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 of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distilled water. </w:t>
      </w:r>
      <w:r w:rsidR="00D158C9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Repeat this several times and swirl the beaker to mix the contents. </w:t>
      </w:r>
    </w:p>
    <w:p w:rsidR="00AE7A56" w:rsidRPr="00EA61B6" w:rsidRDefault="00AE7A56" w:rsidP="00D85A88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5.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Transfer the solution </w:t>
      </w:r>
      <w:r w:rsidR="00F63745" w:rsidRPr="00EA61B6">
        <w:rPr>
          <w:rFonts w:asciiTheme="minorBidi" w:hAnsiTheme="minorBidi" w:cstheme="minorBidi"/>
          <w:bCs/>
          <w:sz w:val="22"/>
          <w:szCs w:val="22"/>
        </w:rPr>
        <w:t xml:space="preserve">from the beaker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into the volumetric flask using the funnel. </w:t>
      </w:r>
      <w:r w:rsidR="00D158C9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Rinse the beaker and funnel several times using </w:t>
      </w:r>
      <w:r w:rsidR="00D85A88">
        <w:rPr>
          <w:rFonts w:asciiTheme="minorBidi" w:hAnsiTheme="minorBidi" w:cstheme="minorBidi"/>
          <w:bCs/>
          <w:sz w:val="22"/>
          <w:szCs w:val="22"/>
        </w:rPr>
        <w:t>a few cm</w:t>
      </w:r>
      <w:r w:rsidR="00D85A88" w:rsidRPr="00D85A88">
        <w:rPr>
          <w:rFonts w:asciiTheme="minorBidi" w:hAnsiTheme="minorBidi" w:cstheme="minorBidi"/>
          <w:bCs/>
          <w:sz w:val="22"/>
          <w:szCs w:val="22"/>
          <w:vertAlign w:val="superscript"/>
        </w:rPr>
        <w:t>3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="00D158C9">
        <w:rPr>
          <w:rFonts w:asciiTheme="minorBidi" w:hAnsiTheme="minorBidi" w:cstheme="minorBidi"/>
          <w:bCs/>
          <w:sz w:val="22"/>
          <w:szCs w:val="22"/>
        </w:rPr>
        <w:t xml:space="preserve">of </w:t>
      </w:r>
      <w:r w:rsidRPr="00EA61B6">
        <w:rPr>
          <w:rFonts w:asciiTheme="minorBidi" w:hAnsiTheme="minorBidi" w:cstheme="minorBidi"/>
          <w:bCs/>
          <w:sz w:val="22"/>
          <w:szCs w:val="22"/>
        </w:rPr>
        <w:t>distilled water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 each time.</w:t>
      </w:r>
    </w:p>
    <w:p w:rsidR="00AE7A56" w:rsidRPr="00EA61B6" w:rsidRDefault="00AE7A56" w:rsidP="00A067CA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6.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Make 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the standard solution 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up to the mark on the volumetric flask with de-ionised water. </w:t>
      </w:r>
      <w:r w:rsidR="00D85A88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="004D1DA7" w:rsidRPr="00EA61B6">
        <w:rPr>
          <w:rFonts w:asciiTheme="minorBidi" w:hAnsiTheme="minorBidi" w:cstheme="minorBidi"/>
          <w:sz w:val="22"/>
          <w:szCs w:val="22"/>
        </w:rPr>
        <w:t>Take a photo of the apparatus</w:t>
      </w:r>
      <w:r w:rsidR="00C63986" w:rsidRPr="00EA61B6">
        <w:rPr>
          <w:rFonts w:asciiTheme="minorBidi" w:hAnsiTheme="minorBidi" w:cstheme="minorBidi"/>
          <w:sz w:val="22"/>
          <w:szCs w:val="22"/>
        </w:rPr>
        <w:t xml:space="preserve"> showing that it has been filled to the correct level</w:t>
      </w:r>
      <w:r w:rsidR="004D1DA7" w:rsidRPr="00EA61B6">
        <w:rPr>
          <w:rFonts w:asciiTheme="minorBidi" w:hAnsiTheme="minorBidi" w:cstheme="minorBidi"/>
          <w:sz w:val="22"/>
          <w:szCs w:val="22"/>
        </w:rPr>
        <w:t xml:space="preserve"> for your </w:t>
      </w:r>
      <w:r w:rsidR="004D1DA7" w:rsidRPr="00D85A88">
        <w:rPr>
          <w:rFonts w:asciiTheme="minorBidi" w:hAnsiTheme="minorBidi" w:cstheme="minorBidi"/>
          <w:i/>
          <w:iCs/>
          <w:sz w:val="22"/>
          <w:szCs w:val="22"/>
        </w:rPr>
        <w:t xml:space="preserve">Skills </w:t>
      </w:r>
      <w:r w:rsidR="00A067CA" w:rsidRPr="00D85A88">
        <w:rPr>
          <w:rFonts w:asciiTheme="minorBidi" w:hAnsiTheme="minorBidi" w:cstheme="minorBidi"/>
          <w:i/>
          <w:iCs/>
          <w:sz w:val="22"/>
          <w:szCs w:val="22"/>
        </w:rPr>
        <w:t>P</w:t>
      </w:r>
      <w:r w:rsidR="004D1DA7" w:rsidRPr="00D85A88">
        <w:rPr>
          <w:rFonts w:asciiTheme="minorBidi" w:hAnsiTheme="minorBidi" w:cstheme="minorBidi"/>
          <w:i/>
          <w:iCs/>
          <w:sz w:val="22"/>
          <w:szCs w:val="22"/>
        </w:rPr>
        <w:t>ortfolio</w:t>
      </w:r>
      <w:r w:rsidR="004D1DA7" w:rsidRPr="00EA61B6">
        <w:rPr>
          <w:rFonts w:asciiTheme="minorBidi" w:hAnsiTheme="minorBidi" w:cstheme="minorBidi"/>
          <w:sz w:val="22"/>
          <w:szCs w:val="22"/>
        </w:rPr>
        <w:t>.</w:t>
      </w:r>
    </w:p>
    <w:p w:rsidR="00AE7A56" w:rsidRPr="00EA61B6" w:rsidRDefault="00AE7A56" w:rsidP="001E34B5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 xml:space="preserve">7. </w:t>
      </w:r>
      <w:r w:rsidR="00755E11" w:rsidRPr="00EA61B6">
        <w:rPr>
          <w:rFonts w:asciiTheme="minorBidi" w:hAnsiTheme="minorBidi" w:cstheme="minorBidi"/>
          <w:bCs/>
          <w:sz w:val="22"/>
          <w:szCs w:val="22"/>
        </w:rPr>
        <w:tab/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Stopper firmly, and shake the flask thoroughly to mix the contents. </w:t>
      </w:r>
    </w:p>
    <w:p w:rsidR="00755E11" w:rsidRPr="00EA61B6" w:rsidRDefault="00755E11" w:rsidP="001E34B5">
      <w:pPr>
        <w:spacing w:before="0" w:after="0" w:line="276" w:lineRule="auto"/>
        <w:ind w:left="540" w:hanging="540"/>
        <w:rPr>
          <w:rFonts w:asciiTheme="minorBidi" w:hAnsiTheme="minorBidi" w:cstheme="minorBidi"/>
          <w:bCs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>8.</w:t>
      </w:r>
      <w:r w:rsidRPr="00EA61B6">
        <w:rPr>
          <w:rFonts w:asciiTheme="minorBidi" w:hAnsiTheme="minorBidi" w:cstheme="minorBidi"/>
          <w:bCs/>
          <w:sz w:val="22"/>
          <w:szCs w:val="22"/>
        </w:rPr>
        <w:tab/>
        <w:t>Label the flask clearly with your name, the date, and the contents of the flask.</w:t>
      </w:r>
    </w:p>
    <w:p w:rsidR="003F68DF" w:rsidRDefault="003F68DF" w:rsidP="004E2415">
      <w:pPr>
        <w:spacing w:before="0" w:after="0" w:line="276" w:lineRule="auto"/>
        <w:ind w:left="540" w:hanging="540"/>
        <w:rPr>
          <w:rFonts w:asciiTheme="minorBidi" w:hAnsiTheme="minorBidi" w:cstheme="minorBidi"/>
          <w:b/>
          <w:sz w:val="22"/>
          <w:szCs w:val="22"/>
        </w:rPr>
      </w:pPr>
    </w:p>
    <w:p w:rsidR="003F68DF" w:rsidRDefault="003F68DF" w:rsidP="003F68DF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t>Analysis and questions</w:t>
      </w:r>
      <w:r>
        <w:rPr>
          <w:rFonts w:ascii="Arial" w:hAnsi="Arial"/>
          <w:b/>
          <w:sz w:val="22"/>
          <w:szCs w:val="22"/>
        </w:rPr>
        <w:t xml:space="preserve"> – you will be required to enter </w:t>
      </w:r>
      <w:r w:rsidR="0077470C">
        <w:rPr>
          <w:rFonts w:ascii="Arial" w:hAnsi="Arial"/>
          <w:b/>
          <w:sz w:val="22"/>
          <w:szCs w:val="22"/>
        </w:rPr>
        <w:t xml:space="preserve">some of </w:t>
      </w:r>
      <w:bookmarkStart w:id="0" w:name="_GoBack"/>
      <w:bookmarkEnd w:id="0"/>
      <w:r>
        <w:rPr>
          <w:rFonts w:ascii="Arial" w:hAnsi="Arial"/>
          <w:b/>
          <w:sz w:val="22"/>
          <w:szCs w:val="22"/>
        </w:rPr>
        <w:t>your answers into Labdog</w:t>
      </w:r>
    </w:p>
    <w:p w:rsidR="00755E11" w:rsidRDefault="00755E11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  <w:r w:rsidRPr="00EA61B6">
        <w:rPr>
          <w:rFonts w:asciiTheme="minorBidi" w:hAnsiTheme="minorBidi" w:cstheme="minorBidi"/>
          <w:bCs/>
          <w:sz w:val="22"/>
          <w:szCs w:val="22"/>
        </w:rPr>
        <w:t>Work out the concentration of your standard solution of sodium carbonate (Na</w:t>
      </w:r>
      <w:r w:rsidRPr="00EA61B6">
        <w:rPr>
          <w:rFonts w:asciiTheme="minorBidi" w:hAnsiTheme="minorBidi" w:cstheme="minorBidi"/>
          <w:bCs/>
          <w:sz w:val="22"/>
          <w:szCs w:val="22"/>
          <w:vertAlign w:val="subscript"/>
        </w:rPr>
        <w:t>2</w:t>
      </w:r>
      <w:r w:rsidRPr="00EA61B6">
        <w:rPr>
          <w:rFonts w:asciiTheme="minorBidi" w:hAnsiTheme="minorBidi" w:cstheme="minorBidi"/>
          <w:bCs/>
          <w:sz w:val="22"/>
          <w:szCs w:val="22"/>
        </w:rPr>
        <w:t>CO</w:t>
      </w:r>
      <w:r w:rsidRPr="00EA61B6">
        <w:rPr>
          <w:rFonts w:asciiTheme="minorBidi" w:hAnsiTheme="minorBidi" w:cstheme="minorBidi"/>
          <w:bCs/>
          <w:sz w:val="22"/>
          <w:szCs w:val="22"/>
          <w:vertAlign w:val="subscript"/>
        </w:rPr>
        <w:t>3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). </w:t>
      </w:r>
      <w:r w:rsidR="003F68DF">
        <w:rPr>
          <w:rFonts w:asciiTheme="minorBidi" w:hAnsiTheme="minorBidi" w:cstheme="minorBidi"/>
          <w:bCs/>
          <w:sz w:val="22"/>
          <w:szCs w:val="22"/>
        </w:rPr>
        <w:t xml:space="preserve"> </w:t>
      </w:r>
      <w:r w:rsidRPr="00EA61B6">
        <w:rPr>
          <w:rFonts w:asciiTheme="minorBidi" w:hAnsiTheme="minorBidi" w:cstheme="minorBidi"/>
          <w:bCs/>
          <w:sz w:val="22"/>
          <w:szCs w:val="22"/>
        </w:rPr>
        <w:t>Keep a record of this</w:t>
      </w:r>
      <w:r w:rsidR="003F68DF">
        <w:rPr>
          <w:rFonts w:asciiTheme="minorBidi" w:hAnsiTheme="minorBidi" w:cstheme="minorBidi"/>
          <w:bCs/>
          <w:sz w:val="22"/>
          <w:szCs w:val="22"/>
        </w:rPr>
        <w:t xml:space="preserve"> and submit it to Labdog</w:t>
      </w:r>
      <w:r w:rsidRPr="00EA61B6">
        <w:rPr>
          <w:rFonts w:asciiTheme="minorBidi" w:hAnsiTheme="minorBidi" w:cstheme="minorBidi"/>
          <w:bCs/>
          <w:sz w:val="22"/>
          <w:szCs w:val="22"/>
        </w:rPr>
        <w:t xml:space="preserve">, </w:t>
      </w:r>
      <w:r w:rsidRPr="00EA61B6">
        <w:rPr>
          <w:rFonts w:asciiTheme="minorBidi" w:hAnsiTheme="minorBidi" w:cstheme="minorBidi"/>
          <w:b/>
          <w:sz w:val="22"/>
          <w:szCs w:val="22"/>
        </w:rPr>
        <w:t>but do not share it with your partner group until they have completed the titration at the end of the session.</w:t>
      </w:r>
    </w:p>
    <w:p w:rsidR="00241B37" w:rsidRDefault="00241B37" w:rsidP="004E2415">
      <w:pPr>
        <w:spacing w:before="0" w:after="0" w:line="276" w:lineRule="auto"/>
        <w:rPr>
          <w:rFonts w:asciiTheme="minorBidi" w:hAnsiTheme="minorBidi" w:cstheme="minorBidi"/>
          <w:b/>
          <w:sz w:val="22"/>
          <w:szCs w:val="22"/>
        </w:rPr>
      </w:pPr>
    </w:p>
    <w:p w:rsidR="00241B37" w:rsidRDefault="00241B37" w:rsidP="00241B37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241B37" w:rsidRPr="003F68DF" w:rsidRDefault="00241B37" w:rsidP="003F68DF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are required to </w:t>
      </w:r>
      <w:r>
        <w:rPr>
          <w:rFonts w:ascii="Arial" w:hAnsi="Arial" w:cs="Arial"/>
          <w:sz w:val="22"/>
          <w:szCs w:val="22"/>
        </w:rPr>
        <w:t>complete the Skills Portfolio document associated with this practical</w:t>
      </w:r>
      <w:r w:rsidR="00066D63">
        <w:rPr>
          <w:rFonts w:ascii="Arial" w:hAnsi="Arial" w:cs="Arial"/>
          <w:sz w:val="22"/>
          <w:szCs w:val="22"/>
        </w:rPr>
        <w:t xml:space="preserve"> (both parts a and b)</w:t>
      </w:r>
      <w:r>
        <w:rPr>
          <w:rFonts w:ascii="Arial" w:hAnsi="Arial" w:cs="Arial"/>
          <w:sz w:val="22"/>
          <w:szCs w:val="22"/>
        </w:rPr>
        <w:t>.  This should be completed electronically with all photos inserted in the appropriate places and accompanying text typed in</w:t>
      </w:r>
      <w:r w:rsidRPr="004A6F3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B307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submission deadline for </w:t>
      </w:r>
      <w:r w:rsidRPr="00B307D1">
        <w:rPr>
          <w:rFonts w:ascii="Arial" w:hAnsi="Arial" w:cs="Arial"/>
          <w:i/>
          <w:iCs/>
          <w:sz w:val="22"/>
          <w:szCs w:val="22"/>
        </w:rPr>
        <w:t>Skills Portfolios</w:t>
      </w:r>
      <w:r>
        <w:rPr>
          <w:rFonts w:ascii="Arial" w:hAnsi="Arial" w:cs="Arial"/>
          <w:sz w:val="22"/>
          <w:szCs w:val="22"/>
        </w:rPr>
        <w:t xml:space="preserve"> will normally be midnight on the Sunday following the practical, although you will be given specific guidance during the practical session.</w:t>
      </w:r>
      <w:r w:rsidRPr="004A6F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Submission is via the e-submission system Turnitin which you will be able to access in the appropriate folder in the Laboratories and Coursework Blackboard course.</w:t>
      </w:r>
    </w:p>
    <w:sectPr w:rsidR="00241B37" w:rsidRPr="003F68DF" w:rsidSect="0077470C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CE1" w:rsidRDefault="00A01CE1">
      <w:r>
        <w:separator/>
      </w:r>
    </w:p>
  </w:endnote>
  <w:endnote w:type="continuationSeparator" w:id="0">
    <w:p w:rsidR="00A01CE1" w:rsidRDefault="00A0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91E" w:rsidRDefault="00C7491E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491E" w:rsidRDefault="00C7491E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91E" w:rsidRDefault="00C7491E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470C">
      <w:rPr>
        <w:rStyle w:val="PageNumber"/>
      </w:rPr>
      <w:t>1</w:t>
    </w:r>
    <w:r>
      <w:rPr>
        <w:rStyle w:val="PageNumber"/>
      </w:rPr>
      <w:fldChar w:fldCharType="end"/>
    </w:r>
  </w:p>
  <w:p w:rsidR="00C7491E" w:rsidRPr="00F068B7" w:rsidRDefault="00C7491E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CE1" w:rsidRDefault="00A01CE1">
      <w:r>
        <w:separator/>
      </w:r>
    </w:p>
  </w:footnote>
  <w:footnote w:type="continuationSeparator" w:id="0">
    <w:p w:rsidR="00A01CE1" w:rsidRDefault="00A01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91E" w:rsidRPr="0063482D" w:rsidRDefault="00C7491E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 xml:space="preserve">Chemistry Practical </w:t>
    </w:r>
    <w:r>
      <w:rPr>
        <w:rFonts w:ascii="Arial" w:hAnsi="Arial" w:cs="Arial"/>
      </w:rPr>
      <w:t>3a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1A869B9F" wp14:editId="390CEF0A">
          <wp:extent cx="1118913" cy="259195"/>
          <wp:effectExtent l="0" t="0" r="508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8771A"/>
    <w:multiLevelType w:val="hybridMultilevel"/>
    <w:tmpl w:val="7A06B354"/>
    <w:lvl w:ilvl="0" w:tplc="E81C215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6"/>
  </w:num>
  <w:num w:numId="3">
    <w:abstractNumId w:val="24"/>
  </w:num>
  <w:num w:numId="4">
    <w:abstractNumId w:val="30"/>
  </w:num>
  <w:num w:numId="5">
    <w:abstractNumId w:val="7"/>
  </w:num>
  <w:num w:numId="6">
    <w:abstractNumId w:val="27"/>
  </w:num>
  <w:num w:numId="7">
    <w:abstractNumId w:val="10"/>
  </w:num>
  <w:num w:numId="8">
    <w:abstractNumId w:val="28"/>
  </w:num>
  <w:num w:numId="9">
    <w:abstractNumId w:val="4"/>
  </w:num>
  <w:num w:numId="10">
    <w:abstractNumId w:val="32"/>
  </w:num>
  <w:num w:numId="11">
    <w:abstractNumId w:val="23"/>
  </w:num>
  <w:num w:numId="12">
    <w:abstractNumId w:val="9"/>
  </w:num>
  <w:num w:numId="13">
    <w:abstractNumId w:val="26"/>
  </w:num>
  <w:num w:numId="14">
    <w:abstractNumId w:val="22"/>
  </w:num>
  <w:num w:numId="15">
    <w:abstractNumId w:val="18"/>
  </w:num>
  <w:num w:numId="16">
    <w:abstractNumId w:val="8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5"/>
  </w:num>
  <w:num w:numId="21">
    <w:abstractNumId w:val="5"/>
    <w:lvlOverride w:ilvl="0">
      <w:startOverride w:val="1"/>
    </w:lvlOverride>
  </w:num>
  <w:num w:numId="22">
    <w:abstractNumId w:val="29"/>
  </w:num>
  <w:num w:numId="23">
    <w:abstractNumId w:val="17"/>
  </w:num>
  <w:num w:numId="24">
    <w:abstractNumId w:val="13"/>
  </w:num>
  <w:num w:numId="25">
    <w:abstractNumId w:val="12"/>
  </w:num>
  <w:num w:numId="26">
    <w:abstractNumId w:val="14"/>
  </w:num>
  <w:num w:numId="27">
    <w:abstractNumId w:val="21"/>
  </w:num>
  <w:num w:numId="28">
    <w:abstractNumId w:val="2"/>
  </w:num>
  <w:num w:numId="29">
    <w:abstractNumId w:val="15"/>
  </w:num>
  <w:num w:numId="30">
    <w:abstractNumId w:val="1"/>
  </w:num>
  <w:num w:numId="31">
    <w:abstractNumId w:val="3"/>
  </w:num>
  <w:num w:numId="32">
    <w:abstractNumId w:val="16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E2"/>
    <w:rsid w:val="00005D06"/>
    <w:rsid w:val="00020A8D"/>
    <w:rsid w:val="00055BFC"/>
    <w:rsid w:val="00066D63"/>
    <w:rsid w:val="000737E2"/>
    <w:rsid w:val="000E1045"/>
    <w:rsid w:val="0010084D"/>
    <w:rsid w:val="001561F1"/>
    <w:rsid w:val="001E34B5"/>
    <w:rsid w:val="00241B37"/>
    <w:rsid w:val="002B09C2"/>
    <w:rsid w:val="00304708"/>
    <w:rsid w:val="0035663E"/>
    <w:rsid w:val="003660F9"/>
    <w:rsid w:val="0039084C"/>
    <w:rsid w:val="003A4270"/>
    <w:rsid w:val="003B26C5"/>
    <w:rsid w:val="003F05C3"/>
    <w:rsid w:val="003F68DF"/>
    <w:rsid w:val="004009A8"/>
    <w:rsid w:val="004118B3"/>
    <w:rsid w:val="00421CE2"/>
    <w:rsid w:val="00452C85"/>
    <w:rsid w:val="004D1DA7"/>
    <w:rsid w:val="004E2415"/>
    <w:rsid w:val="005D157A"/>
    <w:rsid w:val="005D7074"/>
    <w:rsid w:val="005E0E21"/>
    <w:rsid w:val="0063482D"/>
    <w:rsid w:val="006530A0"/>
    <w:rsid w:val="0069153F"/>
    <w:rsid w:val="00707667"/>
    <w:rsid w:val="00755E11"/>
    <w:rsid w:val="0077470C"/>
    <w:rsid w:val="007D5F4F"/>
    <w:rsid w:val="008A2FD6"/>
    <w:rsid w:val="008C0F00"/>
    <w:rsid w:val="00966275"/>
    <w:rsid w:val="009A00D2"/>
    <w:rsid w:val="009C0DB5"/>
    <w:rsid w:val="00A01CE1"/>
    <w:rsid w:val="00A03BA5"/>
    <w:rsid w:val="00A067CA"/>
    <w:rsid w:val="00A13888"/>
    <w:rsid w:val="00A95BCD"/>
    <w:rsid w:val="00AC6EA9"/>
    <w:rsid w:val="00AD437D"/>
    <w:rsid w:val="00AE7A56"/>
    <w:rsid w:val="00B307D1"/>
    <w:rsid w:val="00B3585B"/>
    <w:rsid w:val="00B569FE"/>
    <w:rsid w:val="00B925B5"/>
    <w:rsid w:val="00BA7114"/>
    <w:rsid w:val="00BB4706"/>
    <w:rsid w:val="00C63986"/>
    <w:rsid w:val="00C7491E"/>
    <w:rsid w:val="00C74F60"/>
    <w:rsid w:val="00CC6D69"/>
    <w:rsid w:val="00D158C9"/>
    <w:rsid w:val="00D62236"/>
    <w:rsid w:val="00D85A88"/>
    <w:rsid w:val="00D97150"/>
    <w:rsid w:val="00DD6810"/>
    <w:rsid w:val="00DF0571"/>
    <w:rsid w:val="00E42E26"/>
    <w:rsid w:val="00E516BD"/>
    <w:rsid w:val="00E537D1"/>
    <w:rsid w:val="00E66118"/>
    <w:rsid w:val="00E72E6E"/>
    <w:rsid w:val="00EA61B6"/>
    <w:rsid w:val="00ED5C84"/>
    <w:rsid w:val="00EE7085"/>
    <w:rsid w:val="00F25D61"/>
    <w:rsid w:val="00F51ABB"/>
    <w:rsid w:val="00F63745"/>
    <w:rsid w:val="00F84F0C"/>
    <w:rsid w:val="00F9315E"/>
    <w:rsid w:val="00F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6F11E"/>
  <w15:docId w15:val="{7357DFB3-E449-4F53-B3FC-A7A6797D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paragraph" w:customStyle="1" w:styleId="Default">
    <w:name w:val="Default"/>
    <w:rsid w:val="00AE7A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747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rsc.org/learn-chemistry/resource/res00002257/standard-solutio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4970-54B4-47E7-AB16-976A160F6F59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796AE0B9-8590-4B93-B9FB-002BFC1F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39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7</cp:revision>
  <cp:lastPrinted>2012-11-06T08:52:00Z</cp:lastPrinted>
  <dcterms:created xsi:type="dcterms:W3CDTF">2017-11-02T09:49:00Z</dcterms:created>
  <dcterms:modified xsi:type="dcterms:W3CDTF">2017-11-02T15:32:00Z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