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31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2410"/>
        <w:gridCol w:w="1701"/>
      </w:tblGrid>
      <w:tr w:rsidR="005212C1" w:rsidRPr="00EA7421" w14:paraId="6E41E59E" w14:textId="77777777" w:rsidTr="005212C1">
        <w:tc>
          <w:tcPr>
            <w:tcW w:w="5954" w:type="dxa"/>
            <w:shd w:val="clear" w:color="auto" w:fill="auto"/>
          </w:tcPr>
          <w:p w14:paraId="48C8ECB3" w14:textId="77777777" w:rsidR="005212C1" w:rsidRPr="005212C1" w:rsidRDefault="005212C1" w:rsidP="005212C1">
            <w:pPr>
              <w:rPr>
                <w:rFonts w:asciiTheme="minorHAnsi" w:hAnsiTheme="minorHAnsi" w:cstheme="minorHAnsi"/>
                <w:sz w:val="32"/>
                <w:szCs w:val="32"/>
              </w:rPr>
            </w:pPr>
            <w:r w:rsidRPr="005212C1">
              <w:rPr>
                <w:rFonts w:asciiTheme="minorHAnsi" w:hAnsiTheme="minorHAnsi" w:cstheme="minorHAnsi"/>
                <w:b/>
                <w:bCs/>
                <w:noProof/>
                <w:sz w:val="32"/>
                <w:szCs w:val="32"/>
              </w:rPr>
              <w:t>Ocean’s Deep</w:t>
            </w:r>
            <w:r w:rsidRPr="005212C1">
              <w:rPr>
                <w:rFonts w:asciiTheme="minorHAnsi" w:hAnsiTheme="minorHAnsi" w:cstheme="minorHAnsi"/>
                <w:sz w:val="32"/>
                <w:szCs w:val="32"/>
              </w:rPr>
              <w:t xml:space="preserve">    Year:  </w:t>
            </w:r>
            <w:r w:rsidRPr="005212C1">
              <w:rPr>
                <w:rFonts w:asciiTheme="minorHAnsi" w:hAnsiTheme="minorHAnsi" w:cstheme="minorHAnsi"/>
                <w:noProof/>
                <w:sz w:val="32"/>
                <w:szCs w:val="32"/>
              </w:rPr>
              <w:t>8</w:t>
            </w:r>
            <w:r w:rsidRPr="005212C1">
              <w:rPr>
                <w:rFonts w:asciiTheme="minorHAnsi" w:hAnsiTheme="minorHAnsi" w:cstheme="minorHAnsi"/>
                <w:sz w:val="32"/>
                <w:szCs w:val="32"/>
              </w:rPr>
              <w:t xml:space="preserve"> </w:t>
            </w:r>
          </w:p>
        </w:tc>
        <w:tc>
          <w:tcPr>
            <w:tcW w:w="4111" w:type="dxa"/>
            <w:gridSpan w:val="2"/>
            <w:shd w:val="clear" w:color="auto" w:fill="auto"/>
          </w:tcPr>
          <w:p w14:paraId="5F2D772D" w14:textId="77777777" w:rsidR="005212C1" w:rsidRPr="005212C1" w:rsidRDefault="005212C1" w:rsidP="005212C1">
            <w:pPr>
              <w:rPr>
                <w:rFonts w:asciiTheme="minorHAnsi" w:hAnsiTheme="minorHAnsi" w:cstheme="minorHAnsi"/>
                <w:sz w:val="28"/>
                <w:szCs w:val="28"/>
              </w:rPr>
            </w:pPr>
            <w:r w:rsidRPr="005212C1">
              <w:rPr>
                <w:rFonts w:asciiTheme="minorHAnsi" w:hAnsiTheme="minorHAnsi" w:cstheme="minorHAnsi"/>
                <w:sz w:val="28"/>
                <w:szCs w:val="28"/>
              </w:rPr>
              <w:t xml:space="preserve">Lesson Sequence: </w:t>
            </w:r>
            <w:r w:rsidRPr="005212C1">
              <w:rPr>
                <w:rFonts w:asciiTheme="minorHAnsi" w:hAnsiTheme="minorHAnsi" w:cstheme="minorHAnsi"/>
                <w:noProof/>
                <w:sz w:val="28"/>
                <w:szCs w:val="28"/>
              </w:rPr>
              <w:t>D</w:t>
            </w:r>
          </w:p>
        </w:tc>
      </w:tr>
      <w:tr w:rsidR="005212C1" w:rsidRPr="00EA7421" w14:paraId="6658ED7E" w14:textId="77777777" w:rsidTr="005212C1">
        <w:trPr>
          <w:trHeight w:val="521"/>
        </w:trPr>
        <w:tc>
          <w:tcPr>
            <w:tcW w:w="5954" w:type="dxa"/>
            <w:shd w:val="clear" w:color="auto" w:fill="auto"/>
          </w:tcPr>
          <w:p w14:paraId="7112CA4B" w14:textId="77777777" w:rsidR="005212C1" w:rsidRPr="005212C1" w:rsidRDefault="005212C1" w:rsidP="005212C1">
            <w:pPr>
              <w:rPr>
                <w:rFonts w:asciiTheme="minorHAnsi" w:hAnsiTheme="minorHAnsi" w:cstheme="minorHAnsi"/>
                <w:sz w:val="22"/>
                <w:szCs w:val="22"/>
              </w:rPr>
            </w:pPr>
            <w:r w:rsidRPr="005212C1">
              <w:rPr>
                <w:rFonts w:asciiTheme="minorHAnsi" w:hAnsiTheme="minorHAnsi" w:cstheme="minorHAnsi"/>
                <w:sz w:val="32"/>
                <w:szCs w:val="32"/>
              </w:rPr>
              <w:t>Lesson Title:</w:t>
            </w:r>
            <w:r w:rsidRPr="005212C1">
              <w:rPr>
                <w:rFonts w:asciiTheme="minorHAnsi" w:hAnsiTheme="minorHAnsi" w:cstheme="minorHAnsi"/>
                <w:b/>
                <w:bCs/>
                <w:sz w:val="32"/>
                <w:szCs w:val="32"/>
              </w:rPr>
              <w:t xml:space="preserve"> Mysteries of the deep.</w:t>
            </w:r>
          </w:p>
        </w:tc>
        <w:tc>
          <w:tcPr>
            <w:tcW w:w="4111" w:type="dxa"/>
            <w:gridSpan w:val="2"/>
            <w:shd w:val="clear" w:color="auto" w:fill="auto"/>
          </w:tcPr>
          <w:p w14:paraId="78E78EA9" w14:textId="77777777" w:rsidR="005212C1" w:rsidRPr="005212C1" w:rsidRDefault="005212C1" w:rsidP="005212C1">
            <w:pPr>
              <w:rPr>
                <w:rFonts w:asciiTheme="minorHAnsi" w:hAnsiTheme="minorHAnsi" w:cstheme="minorHAnsi"/>
                <w:bCs/>
              </w:rPr>
            </w:pPr>
            <w:r w:rsidRPr="005212C1">
              <w:rPr>
                <w:rFonts w:asciiTheme="minorHAnsi" w:hAnsiTheme="minorHAnsi" w:cstheme="minorHAnsi"/>
                <w:bCs/>
              </w:rPr>
              <w:t>Suggested number of lessons:</w:t>
            </w:r>
            <w:r w:rsidRPr="005212C1">
              <w:rPr>
                <w:rFonts w:asciiTheme="minorHAnsi" w:hAnsiTheme="minorHAnsi" w:cstheme="minorHAnsi"/>
                <w:b/>
                <w:bCs/>
              </w:rPr>
              <w:t xml:space="preserve"> </w:t>
            </w:r>
            <w:r w:rsidRPr="005212C1">
              <w:rPr>
                <w:rFonts w:asciiTheme="minorHAnsi" w:hAnsiTheme="minorHAnsi" w:cstheme="minorHAnsi"/>
                <w:noProof/>
              </w:rPr>
              <w:t>1</w:t>
            </w:r>
          </w:p>
        </w:tc>
      </w:tr>
      <w:tr w:rsidR="005212C1" w:rsidRPr="00EA7421" w14:paraId="288562BE" w14:textId="77777777" w:rsidTr="005212C1">
        <w:trPr>
          <w:trHeight w:val="355"/>
        </w:trPr>
        <w:tc>
          <w:tcPr>
            <w:tcW w:w="5954" w:type="dxa"/>
            <w:shd w:val="clear" w:color="auto" w:fill="auto"/>
          </w:tcPr>
          <w:p w14:paraId="7C9BDD9A" w14:textId="77777777" w:rsidR="005212C1" w:rsidRPr="005212C1" w:rsidRDefault="005212C1" w:rsidP="005212C1">
            <w:pPr>
              <w:jc w:val="center"/>
              <w:rPr>
                <w:rFonts w:asciiTheme="minorHAnsi" w:hAnsiTheme="minorHAnsi" w:cstheme="minorHAnsi"/>
              </w:rPr>
            </w:pPr>
            <w:r w:rsidRPr="005212C1">
              <w:rPr>
                <w:rFonts w:asciiTheme="minorHAnsi" w:hAnsiTheme="minorHAnsi" w:cstheme="minorHAnsi"/>
              </w:rPr>
              <w:t>Learning Activities</w:t>
            </w:r>
          </w:p>
        </w:tc>
        <w:tc>
          <w:tcPr>
            <w:tcW w:w="2410" w:type="dxa"/>
            <w:shd w:val="clear" w:color="auto" w:fill="auto"/>
          </w:tcPr>
          <w:p w14:paraId="02914D31" w14:textId="77777777" w:rsidR="005212C1" w:rsidRPr="005212C1" w:rsidRDefault="005212C1" w:rsidP="005212C1">
            <w:pPr>
              <w:rPr>
                <w:rFonts w:asciiTheme="minorHAnsi" w:hAnsiTheme="minorHAnsi" w:cstheme="minorHAnsi"/>
              </w:rPr>
            </w:pPr>
            <w:r w:rsidRPr="005212C1">
              <w:rPr>
                <w:rFonts w:asciiTheme="minorHAnsi" w:hAnsiTheme="minorHAnsi" w:cstheme="minorHAnsi"/>
              </w:rPr>
              <w:t>Resources:</w:t>
            </w:r>
          </w:p>
        </w:tc>
        <w:tc>
          <w:tcPr>
            <w:tcW w:w="1701" w:type="dxa"/>
            <w:vMerge w:val="restart"/>
          </w:tcPr>
          <w:p w14:paraId="1B4B082D" w14:textId="77777777" w:rsidR="005212C1" w:rsidRPr="005212C1" w:rsidRDefault="005212C1" w:rsidP="005212C1">
            <w:pPr>
              <w:rPr>
                <w:rFonts w:asciiTheme="minorHAnsi" w:hAnsiTheme="minorHAnsi" w:cstheme="minorHAnsi"/>
              </w:rPr>
            </w:pPr>
            <w:r w:rsidRPr="005212C1">
              <w:rPr>
                <w:rFonts w:asciiTheme="minorHAnsi" w:hAnsiTheme="minorHAnsi" w:cstheme="minorHAnsi"/>
              </w:rPr>
              <w:t>Differentiation</w:t>
            </w:r>
          </w:p>
        </w:tc>
      </w:tr>
      <w:tr w:rsidR="005212C1" w:rsidRPr="00EA7421" w14:paraId="517ED41E" w14:textId="77777777" w:rsidTr="005212C1">
        <w:trPr>
          <w:trHeight w:val="549"/>
        </w:trPr>
        <w:tc>
          <w:tcPr>
            <w:tcW w:w="5954" w:type="dxa"/>
            <w:shd w:val="clear" w:color="auto" w:fill="auto"/>
          </w:tcPr>
          <w:p w14:paraId="2029ECF1" w14:textId="77777777" w:rsidR="005212C1" w:rsidRPr="005212C1" w:rsidRDefault="005212C1" w:rsidP="005212C1">
            <w:pPr>
              <w:rPr>
                <w:rFonts w:asciiTheme="minorHAnsi" w:hAnsiTheme="minorHAnsi" w:cstheme="minorHAnsi"/>
              </w:rPr>
            </w:pPr>
            <w:r w:rsidRPr="005212C1">
              <w:rPr>
                <w:rFonts w:asciiTheme="minorHAnsi" w:hAnsiTheme="minorHAnsi" w:cstheme="minorHAnsi"/>
                <w:b/>
              </w:rPr>
              <w:t>Starter</w:t>
            </w:r>
            <w:r w:rsidRPr="005212C1">
              <w:rPr>
                <w:rFonts w:asciiTheme="minorHAnsi" w:hAnsiTheme="minorHAnsi" w:cstheme="minorHAnsi"/>
              </w:rPr>
              <w:t xml:space="preserve">:  </w:t>
            </w:r>
            <w:r>
              <w:rPr>
                <w:rFonts w:asciiTheme="minorHAnsi" w:hAnsiTheme="minorHAnsi" w:cstheme="minorHAnsi"/>
              </w:rPr>
              <w:t xml:space="preserve">Students should decode </w:t>
            </w:r>
            <w:r w:rsidRPr="005212C1">
              <w:rPr>
                <w:rFonts w:asciiTheme="minorHAnsi" w:hAnsiTheme="minorHAnsi" w:cstheme="minorHAnsi"/>
              </w:rPr>
              <w:t>and then write the key words into their glossary with definitions.</w:t>
            </w:r>
          </w:p>
        </w:tc>
        <w:tc>
          <w:tcPr>
            <w:tcW w:w="2410" w:type="dxa"/>
            <w:shd w:val="clear" w:color="auto" w:fill="auto"/>
          </w:tcPr>
          <w:p w14:paraId="03738BD5" w14:textId="77777777" w:rsidR="005212C1" w:rsidRPr="005212C1" w:rsidRDefault="005212C1" w:rsidP="005212C1">
            <w:pPr>
              <w:rPr>
                <w:rFonts w:asciiTheme="minorHAnsi" w:hAnsiTheme="minorHAnsi" w:cstheme="minorHAnsi"/>
              </w:rPr>
            </w:pPr>
            <w:r w:rsidRPr="005212C1">
              <w:rPr>
                <w:rFonts w:asciiTheme="minorHAnsi" w:hAnsiTheme="minorHAnsi" w:cstheme="minorHAnsi"/>
              </w:rPr>
              <w:t>Powerpoint slide 1</w:t>
            </w:r>
          </w:p>
        </w:tc>
        <w:tc>
          <w:tcPr>
            <w:tcW w:w="1701" w:type="dxa"/>
            <w:vMerge/>
          </w:tcPr>
          <w:p w14:paraId="02C8194A" w14:textId="77777777" w:rsidR="005212C1" w:rsidRPr="005212C1" w:rsidRDefault="005212C1" w:rsidP="005212C1">
            <w:pPr>
              <w:rPr>
                <w:rFonts w:asciiTheme="minorHAnsi" w:hAnsiTheme="minorHAnsi" w:cstheme="minorHAnsi"/>
                <w:sz w:val="20"/>
                <w:szCs w:val="20"/>
              </w:rPr>
            </w:pPr>
          </w:p>
        </w:tc>
      </w:tr>
      <w:tr w:rsidR="005212C1" w:rsidRPr="00EA7421" w14:paraId="65CCB25D" w14:textId="77777777" w:rsidTr="005212C1">
        <w:tc>
          <w:tcPr>
            <w:tcW w:w="5954" w:type="dxa"/>
            <w:shd w:val="clear" w:color="auto" w:fill="auto"/>
          </w:tcPr>
          <w:p w14:paraId="099C7180" w14:textId="77777777" w:rsidR="005212C1" w:rsidRPr="005212C1" w:rsidRDefault="005212C1" w:rsidP="005212C1">
            <w:pPr>
              <w:rPr>
                <w:rFonts w:asciiTheme="minorHAnsi" w:hAnsiTheme="minorHAnsi" w:cstheme="minorHAnsi"/>
                <w:b/>
              </w:rPr>
            </w:pPr>
            <w:r>
              <w:rPr>
                <w:rFonts w:asciiTheme="minorHAnsi" w:hAnsiTheme="minorHAnsi" w:cstheme="minorHAnsi"/>
                <w:b/>
              </w:rPr>
              <w:t>Main a</w:t>
            </w:r>
            <w:r w:rsidRPr="005212C1">
              <w:rPr>
                <w:rFonts w:asciiTheme="minorHAnsi" w:hAnsiTheme="minorHAnsi" w:cstheme="minorHAnsi"/>
                <w:b/>
              </w:rPr>
              <w:t>ctivity</w:t>
            </w:r>
            <w:r w:rsidRPr="005212C1">
              <w:rPr>
                <w:rFonts w:asciiTheme="minorHAnsi" w:hAnsiTheme="minorHAnsi" w:cstheme="minorHAnsi"/>
              </w:rPr>
              <w:t>:  The lesson starts with a teacher demonstration of a diving bell.  Squash a large piece of tissue into the bottom of a glass.  Invert it and then slowly push it down in the water.  Bring it slowly out and show students that the tissue has remained dry.  Get students to try and write their own explanation.</w:t>
            </w:r>
          </w:p>
          <w:p w14:paraId="51BAE383" w14:textId="77777777" w:rsidR="005212C1" w:rsidRPr="005212C1" w:rsidRDefault="005212C1" w:rsidP="005212C1">
            <w:pPr>
              <w:rPr>
                <w:rFonts w:asciiTheme="minorHAnsi" w:hAnsiTheme="minorHAnsi" w:cstheme="minorHAnsi"/>
              </w:rPr>
            </w:pPr>
          </w:p>
          <w:p w14:paraId="09B6F248" w14:textId="77777777" w:rsidR="005212C1" w:rsidRPr="005212C1" w:rsidRDefault="005212C1" w:rsidP="005212C1">
            <w:pPr>
              <w:rPr>
                <w:rFonts w:asciiTheme="minorHAnsi" w:hAnsiTheme="minorHAnsi" w:cstheme="minorHAnsi"/>
              </w:rPr>
            </w:pPr>
            <w:r w:rsidRPr="005212C1">
              <w:rPr>
                <w:rFonts w:asciiTheme="minorHAnsi" w:hAnsiTheme="minorHAnsi" w:cstheme="minorHAnsi"/>
              </w:rPr>
              <w:t>The next part of the lesson is a discussion on water pressure and the dangers it can cause to divers.  It is a good opportunity to demonstrate water pressure and the bends.  A video is included which is a myth buster about deep sea diving.</w:t>
            </w:r>
          </w:p>
          <w:p w14:paraId="4A7977E4" w14:textId="77777777" w:rsidR="005212C1" w:rsidRPr="005212C1" w:rsidRDefault="005212C1" w:rsidP="005212C1">
            <w:pPr>
              <w:rPr>
                <w:rFonts w:asciiTheme="minorHAnsi" w:hAnsiTheme="minorHAnsi" w:cstheme="minorHAnsi"/>
              </w:rPr>
            </w:pPr>
          </w:p>
          <w:p w14:paraId="30F94776" w14:textId="77777777" w:rsidR="005212C1" w:rsidRPr="005212C1" w:rsidRDefault="005212C1" w:rsidP="005212C1">
            <w:pPr>
              <w:rPr>
                <w:rFonts w:asciiTheme="minorHAnsi" w:hAnsiTheme="minorHAnsi" w:cstheme="minorHAnsi"/>
              </w:rPr>
            </w:pPr>
            <w:r w:rsidRPr="005212C1">
              <w:rPr>
                <w:rFonts w:asciiTheme="minorHAnsi" w:hAnsiTheme="minorHAnsi" w:cstheme="minorHAnsi"/>
              </w:rPr>
              <w:t xml:space="preserve">Students will make a Cartesian diver and see if they can explain how it works.  This is an important principle that liquids cannot be squashed and therefore transfer pressure.  </w:t>
            </w:r>
          </w:p>
          <w:p w14:paraId="66374757" w14:textId="77777777" w:rsidR="005212C1" w:rsidRPr="005212C1" w:rsidRDefault="005212C1" w:rsidP="00B725B1">
            <w:pPr>
              <w:rPr>
                <w:rFonts w:asciiTheme="minorHAnsi" w:hAnsiTheme="minorHAnsi" w:cstheme="minorHAnsi"/>
                <w:b/>
              </w:rPr>
            </w:pPr>
          </w:p>
        </w:tc>
        <w:tc>
          <w:tcPr>
            <w:tcW w:w="2410" w:type="dxa"/>
            <w:shd w:val="clear" w:color="auto" w:fill="auto"/>
          </w:tcPr>
          <w:p w14:paraId="71B8CDC3" w14:textId="77777777" w:rsidR="005212C1" w:rsidRPr="005212C1" w:rsidRDefault="005212C1" w:rsidP="005212C1">
            <w:pPr>
              <w:rPr>
                <w:rFonts w:asciiTheme="minorHAnsi" w:hAnsiTheme="minorHAnsi" w:cstheme="minorHAnsi"/>
              </w:rPr>
            </w:pPr>
            <w:r w:rsidRPr="005212C1">
              <w:rPr>
                <w:rFonts w:asciiTheme="minorHAnsi" w:hAnsiTheme="minorHAnsi" w:cstheme="minorHAnsi"/>
              </w:rPr>
              <w:t>Glass beaker, Glass trough and tissues.</w:t>
            </w:r>
          </w:p>
          <w:p w14:paraId="59BAA707" w14:textId="77777777" w:rsidR="005212C1" w:rsidRPr="005212C1" w:rsidRDefault="005212C1" w:rsidP="005212C1">
            <w:pPr>
              <w:rPr>
                <w:rFonts w:asciiTheme="minorHAnsi" w:hAnsiTheme="minorHAnsi" w:cstheme="minorHAnsi"/>
              </w:rPr>
            </w:pPr>
          </w:p>
          <w:p w14:paraId="68A694AD" w14:textId="77777777" w:rsidR="005212C1" w:rsidRPr="005212C1" w:rsidRDefault="005212C1" w:rsidP="005212C1">
            <w:pPr>
              <w:rPr>
                <w:rFonts w:asciiTheme="minorHAnsi" w:hAnsiTheme="minorHAnsi" w:cstheme="minorHAnsi"/>
              </w:rPr>
            </w:pPr>
          </w:p>
          <w:p w14:paraId="59A2A895" w14:textId="77777777" w:rsidR="005212C1" w:rsidRPr="005212C1" w:rsidRDefault="005212C1" w:rsidP="005212C1">
            <w:pPr>
              <w:rPr>
                <w:rFonts w:asciiTheme="minorHAnsi" w:hAnsiTheme="minorHAnsi" w:cstheme="minorHAnsi"/>
              </w:rPr>
            </w:pPr>
          </w:p>
          <w:p w14:paraId="01A61E9B" w14:textId="77777777" w:rsidR="0069651B" w:rsidRDefault="0069651B" w:rsidP="005212C1">
            <w:pPr>
              <w:rPr>
                <w:rFonts w:asciiTheme="minorHAnsi" w:hAnsiTheme="minorHAnsi" w:cstheme="minorHAnsi"/>
              </w:rPr>
            </w:pPr>
          </w:p>
          <w:p w14:paraId="5CF0D9ED" w14:textId="77777777" w:rsidR="0069651B" w:rsidRDefault="0069651B" w:rsidP="005212C1">
            <w:pPr>
              <w:rPr>
                <w:rFonts w:asciiTheme="minorHAnsi" w:hAnsiTheme="minorHAnsi" w:cstheme="minorHAnsi"/>
              </w:rPr>
            </w:pPr>
          </w:p>
          <w:p w14:paraId="1EE54D17" w14:textId="77777777" w:rsidR="0069651B" w:rsidRDefault="0069651B" w:rsidP="005212C1">
            <w:pPr>
              <w:rPr>
                <w:rFonts w:asciiTheme="minorHAnsi" w:hAnsiTheme="minorHAnsi" w:cstheme="minorHAnsi"/>
              </w:rPr>
            </w:pPr>
          </w:p>
          <w:p w14:paraId="502A4002" w14:textId="77777777" w:rsidR="005212C1" w:rsidRPr="005212C1" w:rsidRDefault="005212C1" w:rsidP="005212C1">
            <w:pPr>
              <w:rPr>
                <w:rFonts w:asciiTheme="minorHAnsi" w:hAnsiTheme="minorHAnsi" w:cstheme="minorHAnsi"/>
              </w:rPr>
            </w:pPr>
            <w:r w:rsidRPr="005212C1">
              <w:rPr>
                <w:rFonts w:asciiTheme="minorHAnsi" w:hAnsiTheme="minorHAnsi" w:cstheme="minorHAnsi"/>
              </w:rPr>
              <w:t>Water pressure can</w:t>
            </w:r>
          </w:p>
          <w:p w14:paraId="7FE66B6F" w14:textId="77777777" w:rsidR="005212C1" w:rsidRDefault="005212C1" w:rsidP="005212C1">
            <w:pPr>
              <w:rPr>
                <w:rFonts w:asciiTheme="minorHAnsi" w:hAnsiTheme="minorHAnsi" w:cstheme="minorHAnsi"/>
              </w:rPr>
            </w:pPr>
          </w:p>
          <w:p w14:paraId="5DCB3130" w14:textId="77777777" w:rsidR="0069651B" w:rsidRPr="005212C1" w:rsidRDefault="0069651B" w:rsidP="005212C1">
            <w:pPr>
              <w:rPr>
                <w:rFonts w:asciiTheme="minorHAnsi" w:hAnsiTheme="minorHAnsi" w:cstheme="minorHAnsi"/>
              </w:rPr>
            </w:pPr>
            <w:bookmarkStart w:id="0" w:name="_GoBack"/>
            <w:bookmarkEnd w:id="0"/>
          </w:p>
          <w:p w14:paraId="45B471F1" w14:textId="77777777" w:rsidR="005212C1" w:rsidRPr="005212C1" w:rsidRDefault="005212C1" w:rsidP="005212C1">
            <w:pPr>
              <w:rPr>
                <w:rFonts w:asciiTheme="minorHAnsi" w:hAnsiTheme="minorHAnsi" w:cstheme="minorHAnsi"/>
              </w:rPr>
            </w:pPr>
          </w:p>
          <w:p w14:paraId="368404B1" w14:textId="77777777" w:rsidR="005212C1" w:rsidRPr="005212C1" w:rsidRDefault="005212C1" w:rsidP="005212C1">
            <w:pPr>
              <w:rPr>
                <w:rFonts w:asciiTheme="minorHAnsi" w:hAnsiTheme="minorHAnsi" w:cstheme="minorHAnsi"/>
              </w:rPr>
            </w:pPr>
          </w:p>
          <w:p w14:paraId="01B4C17D" w14:textId="77777777" w:rsidR="005212C1" w:rsidRPr="005212C1" w:rsidRDefault="002654D2" w:rsidP="005212C1">
            <w:pPr>
              <w:rPr>
                <w:rFonts w:asciiTheme="minorHAnsi" w:hAnsiTheme="minorHAnsi" w:cstheme="minorHAnsi"/>
              </w:rPr>
            </w:pPr>
            <w:r>
              <w:rPr>
                <w:rFonts w:asciiTheme="minorHAnsi" w:hAnsiTheme="minorHAnsi" w:cstheme="minorHAnsi"/>
              </w:rPr>
              <w:t>Plasti</w:t>
            </w:r>
            <w:r w:rsidR="005212C1" w:rsidRPr="005212C1">
              <w:rPr>
                <w:rFonts w:asciiTheme="minorHAnsi" w:hAnsiTheme="minorHAnsi" w:cstheme="minorHAnsi"/>
              </w:rPr>
              <w:t>cine   plastic bottles with tops, pipettes.</w:t>
            </w:r>
          </w:p>
        </w:tc>
        <w:tc>
          <w:tcPr>
            <w:tcW w:w="1701" w:type="dxa"/>
          </w:tcPr>
          <w:p w14:paraId="0E6F7AF5" w14:textId="77777777" w:rsidR="005212C1" w:rsidRPr="005C311E" w:rsidRDefault="00B725B1" w:rsidP="005C311E">
            <w:pPr>
              <w:rPr>
                <w:rFonts w:asciiTheme="minorHAnsi" w:hAnsiTheme="minorHAnsi" w:cstheme="minorHAnsi"/>
              </w:rPr>
            </w:pPr>
            <w:r w:rsidRPr="005C311E">
              <w:rPr>
                <w:rFonts w:asciiTheme="minorHAnsi" w:hAnsiTheme="minorHAnsi" w:cstheme="minorHAnsi"/>
              </w:rPr>
              <w:t xml:space="preserve">More able pupils could link to forces and draw force arrows </w:t>
            </w:r>
            <w:r w:rsidR="005C311E" w:rsidRPr="005C311E">
              <w:rPr>
                <w:rFonts w:asciiTheme="minorHAnsi" w:hAnsiTheme="minorHAnsi" w:cstheme="minorHAnsi"/>
              </w:rPr>
              <w:t xml:space="preserve">or discuss balanced forces </w:t>
            </w:r>
            <w:r w:rsidR="005C311E">
              <w:rPr>
                <w:rFonts w:asciiTheme="minorHAnsi" w:hAnsiTheme="minorHAnsi" w:cstheme="minorHAnsi"/>
              </w:rPr>
              <w:t xml:space="preserve">in relation to submarine. Keywords and levels of explanation used. </w:t>
            </w:r>
          </w:p>
        </w:tc>
      </w:tr>
      <w:tr w:rsidR="005212C1" w:rsidRPr="00EA7421" w14:paraId="66E5276B" w14:textId="77777777" w:rsidTr="005212C1">
        <w:tc>
          <w:tcPr>
            <w:tcW w:w="5954" w:type="dxa"/>
            <w:shd w:val="clear" w:color="auto" w:fill="auto"/>
          </w:tcPr>
          <w:p w14:paraId="78E394D0" w14:textId="77777777" w:rsidR="005212C1" w:rsidRPr="005212C1" w:rsidRDefault="005212C1" w:rsidP="005212C1">
            <w:pPr>
              <w:rPr>
                <w:rFonts w:asciiTheme="minorHAnsi" w:hAnsiTheme="minorHAnsi" w:cstheme="minorHAnsi"/>
              </w:rPr>
            </w:pPr>
            <w:r w:rsidRPr="005212C1">
              <w:rPr>
                <w:rFonts w:asciiTheme="minorHAnsi" w:hAnsiTheme="minorHAnsi" w:cstheme="minorHAnsi"/>
                <w:b/>
              </w:rPr>
              <w:t>Plenary</w:t>
            </w:r>
            <w:r w:rsidRPr="005212C1">
              <w:rPr>
                <w:rFonts w:asciiTheme="minorHAnsi" w:hAnsiTheme="minorHAnsi" w:cstheme="minorHAnsi"/>
              </w:rPr>
              <w:t xml:space="preserve">: </w:t>
            </w:r>
            <w:r w:rsidR="00B725B1" w:rsidRPr="005212C1">
              <w:rPr>
                <w:rFonts w:asciiTheme="minorHAnsi" w:hAnsiTheme="minorHAnsi" w:cstheme="minorHAnsi"/>
              </w:rPr>
              <w:t xml:space="preserve"> students should look at their initial explanation of how the diving bell works and use a green pen to make any adjustments to show progress.</w:t>
            </w:r>
          </w:p>
        </w:tc>
        <w:tc>
          <w:tcPr>
            <w:tcW w:w="2410" w:type="dxa"/>
            <w:shd w:val="clear" w:color="auto" w:fill="auto"/>
          </w:tcPr>
          <w:p w14:paraId="4DD0F981" w14:textId="77777777" w:rsidR="005212C1" w:rsidRPr="005212C1" w:rsidRDefault="005212C1" w:rsidP="005212C1">
            <w:pPr>
              <w:rPr>
                <w:rFonts w:asciiTheme="minorHAnsi" w:hAnsiTheme="minorHAnsi" w:cstheme="minorHAnsi"/>
              </w:rPr>
            </w:pPr>
          </w:p>
        </w:tc>
        <w:tc>
          <w:tcPr>
            <w:tcW w:w="1701" w:type="dxa"/>
          </w:tcPr>
          <w:p w14:paraId="6500B323" w14:textId="77777777" w:rsidR="005212C1" w:rsidRPr="005212C1" w:rsidRDefault="005212C1" w:rsidP="005212C1">
            <w:pPr>
              <w:rPr>
                <w:rFonts w:asciiTheme="minorHAnsi" w:hAnsiTheme="minorHAnsi" w:cstheme="minorHAnsi"/>
                <w:sz w:val="20"/>
                <w:szCs w:val="20"/>
              </w:rPr>
            </w:pPr>
          </w:p>
        </w:tc>
      </w:tr>
      <w:tr w:rsidR="005212C1" w:rsidRPr="00EA7421" w14:paraId="11CD97C3" w14:textId="77777777" w:rsidTr="005212C1">
        <w:trPr>
          <w:trHeight w:val="550"/>
        </w:trPr>
        <w:tc>
          <w:tcPr>
            <w:tcW w:w="8364" w:type="dxa"/>
            <w:gridSpan w:val="2"/>
            <w:shd w:val="clear" w:color="auto" w:fill="auto"/>
          </w:tcPr>
          <w:p w14:paraId="00262EAF" w14:textId="77777777" w:rsidR="005212C1" w:rsidRDefault="005212C1" w:rsidP="005212C1">
            <w:pPr>
              <w:rPr>
                <w:rFonts w:asciiTheme="minorHAnsi" w:hAnsiTheme="minorHAnsi" w:cstheme="minorHAnsi"/>
                <w:b/>
                <w:bCs/>
              </w:rPr>
            </w:pPr>
            <w:r w:rsidRPr="005212C1">
              <w:rPr>
                <w:rFonts w:asciiTheme="minorHAnsi" w:hAnsiTheme="minorHAnsi" w:cstheme="minorHAnsi"/>
                <w:b/>
                <w:bCs/>
              </w:rPr>
              <w:t>Links to other topics/ Cross Curricular:</w:t>
            </w:r>
          </w:p>
          <w:p w14:paraId="53D997E2" w14:textId="77777777" w:rsidR="00B725B1" w:rsidRPr="00B725B1" w:rsidRDefault="00B725B1" w:rsidP="005212C1">
            <w:pPr>
              <w:rPr>
                <w:rFonts w:asciiTheme="minorHAnsi" w:hAnsiTheme="minorHAnsi" w:cstheme="minorHAnsi"/>
                <w:bCs/>
              </w:rPr>
            </w:pPr>
            <w:r w:rsidRPr="00B725B1">
              <w:rPr>
                <w:rFonts w:asciiTheme="minorHAnsi" w:hAnsiTheme="minorHAnsi" w:cstheme="minorHAnsi"/>
                <w:bCs/>
              </w:rPr>
              <w:t>Forces</w:t>
            </w:r>
          </w:p>
        </w:tc>
        <w:tc>
          <w:tcPr>
            <w:tcW w:w="1701" w:type="dxa"/>
          </w:tcPr>
          <w:p w14:paraId="5DA4AEAA" w14:textId="77777777" w:rsidR="005212C1" w:rsidRPr="005212C1" w:rsidRDefault="005212C1" w:rsidP="005212C1">
            <w:pPr>
              <w:rPr>
                <w:rFonts w:asciiTheme="minorHAnsi" w:hAnsiTheme="minorHAnsi" w:cstheme="minorHAnsi"/>
                <w:b/>
                <w:bCs/>
              </w:rPr>
            </w:pPr>
          </w:p>
        </w:tc>
      </w:tr>
    </w:tbl>
    <w:p w14:paraId="1743CBD0" w14:textId="77777777" w:rsidR="001E743C" w:rsidRDefault="005C311E">
      <w:r>
        <w:rPr>
          <w:rFonts w:asciiTheme="minorHAnsi" w:hAnsiTheme="minorHAnsi" w:cstheme="minorHAnsi"/>
          <w:noProof/>
        </w:rPr>
        <w:drawing>
          <wp:anchor distT="0" distB="0" distL="114300" distR="114300" simplePos="0" relativeHeight="251658240" behindDoc="0" locked="0" layoutInCell="1" allowOverlap="1" wp14:anchorId="1EEEB857" wp14:editId="4722A9E9">
            <wp:simplePos x="0" y="0"/>
            <wp:positionH relativeFrom="column">
              <wp:posOffset>3655589</wp:posOffset>
            </wp:positionH>
            <wp:positionV relativeFrom="paragraph">
              <wp:posOffset>5724938</wp:posOffset>
            </wp:positionV>
            <wp:extent cx="2402726" cy="5565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1808" cy="567961"/>
                    </a:xfrm>
                    <a:prstGeom prst="rect">
                      <a:avLst/>
                    </a:prstGeom>
                  </pic:spPr>
                </pic:pic>
              </a:graphicData>
            </a:graphic>
            <wp14:sizeRelH relativeFrom="margin">
              <wp14:pctWidth>0</wp14:pctWidth>
            </wp14:sizeRelH>
            <wp14:sizeRelV relativeFrom="margin">
              <wp14:pctHeight>0</wp14:pctHeight>
            </wp14:sizeRelV>
          </wp:anchor>
        </w:drawing>
      </w:r>
    </w:p>
    <w:sectPr w:rsidR="001E743C" w:rsidSect="005212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0251C" w14:textId="77777777" w:rsidR="00AF693A" w:rsidRDefault="00AF693A" w:rsidP="005212C1">
      <w:r>
        <w:separator/>
      </w:r>
    </w:p>
  </w:endnote>
  <w:endnote w:type="continuationSeparator" w:id="0">
    <w:p w14:paraId="4D8D1776" w14:textId="77777777" w:rsidR="00AF693A" w:rsidRDefault="00AF693A" w:rsidP="0052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DF98B" w14:textId="77777777" w:rsidR="00AF693A" w:rsidRDefault="00AF693A" w:rsidP="005212C1">
      <w:r>
        <w:separator/>
      </w:r>
    </w:p>
  </w:footnote>
  <w:footnote w:type="continuationSeparator" w:id="0">
    <w:p w14:paraId="6516794E" w14:textId="77777777" w:rsidR="00AF693A" w:rsidRDefault="00AF693A" w:rsidP="005212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D058C"/>
    <w:multiLevelType w:val="hybridMultilevel"/>
    <w:tmpl w:val="F50EDCC0"/>
    <w:lvl w:ilvl="0" w:tplc="5B1A53D2">
      <w:start w:val="1"/>
      <w:numFmt w:val="bullet"/>
      <w:lvlText w:val="•"/>
      <w:lvlJc w:val="left"/>
      <w:pPr>
        <w:tabs>
          <w:tab w:val="num" w:pos="720"/>
        </w:tabs>
        <w:ind w:left="720" w:hanging="360"/>
      </w:pPr>
      <w:rPr>
        <w:rFonts w:ascii="Arial" w:hAnsi="Arial" w:hint="default"/>
      </w:rPr>
    </w:lvl>
    <w:lvl w:ilvl="1" w:tplc="3940C9F0" w:tentative="1">
      <w:start w:val="1"/>
      <w:numFmt w:val="bullet"/>
      <w:lvlText w:val="•"/>
      <w:lvlJc w:val="left"/>
      <w:pPr>
        <w:tabs>
          <w:tab w:val="num" w:pos="1440"/>
        </w:tabs>
        <w:ind w:left="1440" w:hanging="360"/>
      </w:pPr>
      <w:rPr>
        <w:rFonts w:ascii="Arial" w:hAnsi="Arial" w:hint="default"/>
      </w:rPr>
    </w:lvl>
    <w:lvl w:ilvl="2" w:tplc="7B923304" w:tentative="1">
      <w:start w:val="1"/>
      <w:numFmt w:val="bullet"/>
      <w:lvlText w:val="•"/>
      <w:lvlJc w:val="left"/>
      <w:pPr>
        <w:tabs>
          <w:tab w:val="num" w:pos="2160"/>
        </w:tabs>
        <w:ind w:left="2160" w:hanging="360"/>
      </w:pPr>
      <w:rPr>
        <w:rFonts w:ascii="Arial" w:hAnsi="Arial" w:hint="default"/>
      </w:rPr>
    </w:lvl>
    <w:lvl w:ilvl="3" w:tplc="8C729532" w:tentative="1">
      <w:start w:val="1"/>
      <w:numFmt w:val="bullet"/>
      <w:lvlText w:val="•"/>
      <w:lvlJc w:val="left"/>
      <w:pPr>
        <w:tabs>
          <w:tab w:val="num" w:pos="2880"/>
        </w:tabs>
        <w:ind w:left="2880" w:hanging="360"/>
      </w:pPr>
      <w:rPr>
        <w:rFonts w:ascii="Arial" w:hAnsi="Arial" w:hint="default"/>
      </w:rPr>
    </w:lvl>
    <w:lvl w:ilvl="4" w:tplc="3D343F34" w:tentative="1">
      <w:start w:val="1"/>
      <w:numFmt w:val="bullet"/>
      <w:lvlText w:val="•"/>
      <w:lvlJc w:val="left"/>
      <w:pPr>
        <w:tabs>
          <w:tab w:val="num" w:pos="3600"/>
        </w:tabs>
        <w:ind w:left="3600" w:hanging="360"/>
      </w:pPr>
      <w:rPr>
        <w:rFonts w:ascii="Arial" w:hAnsi="Arial" w:hint="default"/>
      </w:rPr>
    </w:lvl>
    <w:lvl w:ilvl="5" w:tplc="004CDEA8" w:tentative="1">
      <w:start w:val="1"/>
      <w:numFmt w:val="bullet"/>
      <w:lvlText w:val="•"/>
      <w:lvlJc w:val="left"/>
      <w:pPr>
        <w:tabs>
          <w:tab w:val="num" w:pos="4320"/>
        </w:tabs>
        <w:ind w:left="4320" w:hanging="360"/>
      </w:pPr>
      <w:rPr>
        <w:rFonts w:ascii="Arial" w:hAnsi="Arial" w:hint="default"/>
      </w:rPr>
    </w:lvl>
    <w:lvl w:ilvl="6" w:tplc="74FA1FCC" w:tentative="1">
      <w:start w:val="1"/>
      <w:numFmt w:val="bullet"/>
      <w:lvlText w:val="•"/>
      <w:lvlJc w:val="left"/>
      <w:pPr>
        <w:tabs>
          <w:tab w:val="num" w:pos="5040"/>
        </w:tabs>
        <w:ind w:left="5040" w:hanging="360"/>
      </w:pPr>
      <w:rPr>
        <w:rFonts w:ascii="Arial" w:hAnsi="Arial" w:hint="default"/>
      </w:rPr>
    </w:lvl>
    <w:lvl w:ilvl="7" w:tplc="3B92A300" w:tentative="1">
      <w:start w:val="1"/>
      <w:numFmt w:val="bullet"/>
      <w:lvlText w:val="•"/>
      <w:lvlJc w:val="left"/>
      <w:pPr>
        <w:tabs>
          <w:tab w:val="num" w:pos="5760"/>
        </w:tabs>
        <w:ind w:left="5760" w:hanging="360"/>
      </w:pPr>
      <w:rPr>
        <w:rFonts w:ascii="Arial" w:hAnsi="Arial" w:hint="default"/>
      </w:rPr>
    </w:lvl>
    <w:lvl w:ilvl="8" w:tplc="C77096CE" w:tentative="1">
      <w:start w:val="1"/>
      <w:numFmt w:val="bullet"/>
      <w:lvlText w:val="•"/>
      <w:lvlJc w:val="left"/>
      <w:pPr>
        <w:tabs>
          <w:tab w:val="num" w:pos="6480"/>
        </w:tabs>
        <w:ind w:left="6480" w:hanging="360"/>
      </w:pPr>
      <w:rPr>
        <w:rFonts w:ascii="Arial" w:hAnsi="Arial" w:hint="default"/>
      </w:rPr>
    </w:lvl>
  </w:abstractNum>
  <w:abstractNum w:abstractNumId="1">
    <w:nsid w:val="44553D5F"/>
    <w:multiLevelType w:val="hybridMultilevel"/>
    <w:tmpl w:val="3CE22986"/>
    <w:lvl w:ilvl="0" w:tplc="442CD46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5C"/>
    <w:rsid w:val="00093934"/>
    <w:rsid w:val="001E743C"/>
    <w:rsid w:val="002654D2"/>
    <w:rsid w:val="00412A58"/>
    <w:rsid w:val="004D7D33"/>
    <w:rsid w:val="005212C1"/>
    <w:rsid w:val="005342DD"/>
    <w:rsid w:val="005C311E"/>
    <w:rsid w:val="00661A1B"/>
    <w:rsid w:val="0069651B"/>
    <w:rsid w:val="008C78F4"/>
    <w:rsid w:val="008D34AF"/>
    <w:rsid w:val="008E02E3"/>
    <w:rsid w:val="008E6B5B"/>
    <w:rsid w:val="009D4B9B"/>
    <w:rsid w:val="00AD50C3"/>
    <w:rsid w:val="00AF54A7"/>
    <w:rsid w:val="00AF693A"/>
    <w:rsid w:val="00B1309D"/>
    <w:rsid w:val="00B2028A"/>
    <w:rsid w:val="00B725B1"/>
    <w:rsid w:val="00BD5083"/>
    <w:rsid w:val="00BE10E9"/>
    <w:rsid w:val="00C665FA"/>
    <w:rsid w:val="00CC53AE"/>
    <w:rsid w:val="00F51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956D"/>
  <w15:docId w15:val="{F5F79647-7D12-48CA-85A7-D0E5A526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15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0E9"/>
    <w:pPr>
      <w:spacing w:before="100" w:beforeAutospacing="1" w:after="100" w:afterAutospacing="1"/>
    </w:pPr>
  </w:style>
  <w:style w:type="paragraph" w:styleId="Header">
    <w:name w:val="header"/>
    <w:basedOn w:val="Normal"/>
    <w:link w:val="HeaderChar"/>
    <w:uiPriority w:val="99"/>
    <w:unhideWhenUsed/>
    <w:rsid w:val="005212C1"/>
    <w:pPr>
      <w:tabs>
        <w:tab w:val="center" w:pos="4513"/>
        <w:tab w:val="right" w:pos="9026"/>
      </w:tabs>
    </w:pPr>
  </w:style>
  <w:style w:type="character" w:customStyle="1" w:styleId="HeaderChar">
    <w:name w:val="Header Char"/>
    <w:basedOn w:val="DefaultParagraphFont"/>
    <w:link w:val="Header"/>
    <w:uiPriority w:val="99"/>
    <w:rsid w:val="005212C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212C1"/>
    <w:pPr>
      <w:tabs>
        <w:tab w:val="center" w:pos="4513"/>
        <w:tab w:val="right" w:pos="9026"/>
      </w:tabs>
    </w:pPr>
  </w:style>
  <w:style w:type="character" w:customStyle="1" w:styleId="FooterChar">
    <w:name w:val="Footer Char"/>
    <w:basedOn w:val="DefaultParagraphFont"/>
    <w:link w:val="Footer"/>
    <w:uiPriority w:val="99"/>
    <w:rsid w:val="005212C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095864">
      <w:bodyDiv w:val="1"/>
      <w:marLeft w:val="0"/>
      <w:marRight w:val="0"/>
      <w:marTop w:val="0"/>
      <w:marBottom w:val="0"/>
      <w:divBdr>
        <w:top w:val="none" w:sz="0" w:space="0" w:color="auto"/>
        <w:left w:val="none" w:sz="0" w:space="0" w:color="auto"/>
        <w:bottom w:val="none" w:sz="0" w:space="0" w:color="auto"/>
        <w:right w:val="none" w:sz="0" w:space="0" w:color="auto"/>
      </w:divBdr>
    </w:div>
    <w:div w:id="1470901299">
      <w:bodyDiv w:val="1"/>
      <w:marLeft w:val="0"/>
      <w:marRight w:val="0"/>
      <w:marTop w:val="0"/>
      <w:marBottom w:val="0"/>
      <w:divBdr>
        <w:top w:val="none" w:sz="0" w:space="0" w:color="auto"/>
        <w:left w:val="none" w:sz="0" w:space="0" w:color="auto"/>
        <w:bottom w:val="none" w:sz="0" w:space="0" w:color="auto"/>
        <w:right w:val="none" w:sz="0" w:space="0" w:color="auto"/>
      </w:divBdr>
      <w:divsChild>
        <w:div w:id="2106878720">
          <w:marLeft w:val="547"/>
          <w:marRight w:val="0"/>
          <w:marTop w:val="144"/>
          <w:marBottom w:val="0"/>
          <w:divBdr>
            <w:top w:val="none" w:sz="0" w:space="0" w:color="auto"/>
            <w:left w:val="none" w:sz="0" w:space="0" w:color="auto"/>
            <w:bottom w:val="none" w:sz="0" w:space="0" w:color="auto"/>
            <w:right w:val="none" w:sz="0" w:space="0" w:color="auto"/>
          </w:divBdr>
        </w:div>
        <w:div w:id="2099673729">
          <w:marLeft w:val="547"/>
          <w:marRight w:val="0"/>
          <w:marTop w:val="144"/>
          <w:marBottom w:val="0"/>
          <w:divBdr>
            <w:top w:val="none" w:sz="0" w:space="0" w:color="auto"/>
            <w:left w:val="none" w:sz="0" w:space="0" w:color="auto"/>
            <w:bottom w:val="none" w:sz="0" w:space="0" w:color="auto"/>
            <w:right w:val="none" w:sz="0" w:space="0" w:color="auto"/>
          </w:divBdr>
        </w:div>
      </w:divsChild>
    </w:div>
    <w:div w:id="1534422829">
      <w:bodyDiv w:val="1"/>
      <w:marLeft w:val="0"/>
      <w:marRight w:val="0"/>
      <w:marTop w:val="0"/>
      <w:marBottom w:val="0"/>
      <w:divBdr>
        <w:top w:val="none" w:sz="0" w:space="0" w:color="auto"/>
        <w:left w:val="none" w:sz="0" w:space="0" w:color="auto"/>
        <w:bottom w:val="none" w:sz="0" w:space="0" w:color="auto"/>
        <w:right w:val="none" w:sz="0" w:space="0" w:color="auto"/>
      </w:divBdr>
    </w:div>
    <w:div w:id="1632050836">
      <w:bodyDiv w:val="1"/>
      <w:marLeft w:val="0"/>
      <w:marRight w:val="0"/>
      <w:marTop w:val="0"/>
      <w:marBottom w:val="0"/>
      <w:divBdr>
        <w:top w:val="none" w:sz="0" w:space="0" w:color="auto"/>
        <w:left w:val="none" w:sz="0" w:space="0" w:color="auto"/>
        <w:bottom w:val="none" w:sz="0" w:space="0" w:color="auto"/>
        <w:right w:val="none" w:sz="0" w:space="0" w:color="auto"/>
      </w:divBdr>
    </w:div>
    <w:div w:id="172806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1283</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GHORTOP</dc:creator>
  <cp:lastModifiedBy>Fielding S.</cp:lastModifiedBy>
  <cp:revision>3</cp:revision>
  <cp:lastPrinted>2016-02-16T10:40:00Z</cp:lastPrinted>
  <dcterms:created xsi:type="dcterms:W3CDTF">2016-06-01T08:59:00Z</dcterms:created>
  <dcterms:modified xsi:type="dcterms:W3CDTF">2016-06-01T09:03:00Z</dcterms:modified>
</cp:coreProperties>
</file>